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400" w:rsidRPr="00E74F26" w:rsidRDefault="00760400" w:rsidP="00E74F26">
      <w:pPr>
        <w:spacing w:before="20" w:line="360" w:lineRule="auto"/>
        <w:rPr>
          <w:rFonts w:ascii="Times New Roman" w:hAnsi="Times New Roman" w:cs="Times New Roman"/>
          <w:sz w:val="28"/>
          <w:szCs w:val="28"/>
        </w:rPr>
      </w:pPr>
      <w:r w:rsidRPr="00E74F26">
        <w:rPr>
          <w:rFonts w:ascii="Times New Roman" w:hAnsi="Times New Roman" w:cs="Times New Roman"/>
          <w:sz w:val="28"/>
          <w:szCs w:val="28"/>
        </w:rPr>
        <w:t>УДК 620.172</w:t>
      </w:r>
    </w:p>
    <w:p w:rsidR="00760400" w:rsidRPr="00B77851" w:rsidRDefault="00E74F26" w:rsidP="00E74F26">
      <w:pPr>
        <w:spacing w:before="20" w:line="360" w:lineRule="auto"/>
        <w:contextualSpacing/>
        <w:jc w:val="both"/>
        <w:rPr>
          <w:rFonts w:ascii="Times New Roman" w:hAnsi="Times New Roman" w:cs="Times New Roman"/>
          <w:b/>
          <w:sz w:val="28"/>
          <w:szCs w:val="28"/>
        </w:rPr>
      </w:pPr>
      <w:r w:rsidRPr="00B77851">
        <w:rPr>
          <w:rFonts w:ascii="Times New Roman" w:hAnsi="Times New Roman" w:cs="Times New Roman"/>
          <w:b/>
          <w:sz w:val="28"/>
          <w:szCs w:val="28"/>
        </w:rPr>
        <w:t>Испытания металлов и сплавов на длительную прочность и ползучесть по российским и зарубежному стандартам</w:t>
      </w:r>
    </w:p>
    <w:p w:rsidR="00760400" w:rsidRPr="00E74F26" w:rsidRDefault="00CF521D" w:rsidP="00E74F26">
      <w:pPr>
        <w:spacing w:after="120" w:line="360" w:lineRule="auto"/>
        <w:rPr>
          <w:rFonts w:ascii="Times New Roman" w:eastAsia="Times New Roman" w:hAnsi="Times New Roman" w:cs="Times New Roman"/>
          <w:sz w:val="28"/>
          <w:szCs w:val="28"/>
          <w:lang w:eastAsia="ru-RU"/>
        </w:rPr>
      </w:pPr>
      <w:bookmarkStart w:id="0" w:name="_GoBack"/>
      <w:r w:rsidRPr="00E74F26">
        <w:rPr>
          <w:rFonts w:ascii="Times New Roman" w:eastAsia="Times New Roman" w:hAnsi="Times New Roman" w:cs="Times New Roman"/>
          <w:sz w:val="28"/>
          <w:szCs w:val="28"/>
          <w:lang w:eastAsia="ru-RU"/>
        </w:rPr>
        <w:t>Савельева</w:t>
      </w:r>
      <w:bookmarkEnd w:id="0"/>
      <w:r w:rsidRPr="00E74F26">
        <w:rPr>
          <w:rFonts w:ascii="Times New Roman" w:eastAsia="Times New Roman" w:hAnsi="Times New Roman" w:cs="Times New Roman"/>
          <w:sz w:val="28"/>
          <w:szCs w:val="28"/>
          <w:lang w:eastAsia="ru-RU"/>
        </w:rPr>
        <w:t xml:space="preserve"> </w:t>
      </w:r>
      <w:r w:rsidR="00B77851" w:rsidRPr="00E74F26">
        <w:rPr>
          <w:rFonts w:ascii="Times New Roman" w:eastAsia="Times New Roman" w:hAnsi="Times New Roman" w:cs="Times New Roman"/>
          <w:sz w:val="28"/>
          <w:szCs w:val="28"/>
          <w:lang w:eastAsia="ru-RU"/>
        </w:rPr>
        <w:t>И</w:t>
      </w:r>
      <w:r w:rsidR="00E74F26" w:rsidRPr="00E74F26">
        <w:rPr>
          <w:rFonts w:ascii="Times New Roman" w:eastAsia="Times New Roman" w:hAnsi="Times New Roman" w:cs="Times New Roman"/>
          <w:sz w:val="28"/>
          <w:szCs w:val="28"/>
          <w:lang w:eastAsia="ru-RU"/>
        </w:rPr>
        <w:t>.</w:t>
      </w:r>
      <w:r w:rsidR="00B77851" w:rsidRPr="00E74F26">
        <w:rPr>
          <w:rFonts w:ascii="Times New Roman" w:eastAsia="Times New Roman" w:hAnsi="Times New Roman" w:cs="Times New Roman"/>
          <w:sz w:val="28"/>
          <w:szCs w:val="28"/>
          <w:lang w:eastAsia="ru-RU"/>
        </w:rPr>
        <w:t>Л</w:t>
      </w:r>
      <w:r w:rsidR="00E74F26" w:rsidRPr="00E74F26">
        <w:rPr>
          <w:rFonts w:ascii="Times New Roman" w:eastAsia="Times New Roman" w:hAnsi="Times New Roman" w:cs="Times New Roman"/>
          <w:sz w:val="28"/>
          <w:szCs w:val="28"/>
          <w:lang w:eastAsia="ru-RU"/>
        </w:rPr>
        <w:t>.;</w:t>
      </w:r>
      <w:r w:rsidR="00B77851" w:rsidRPr="00E74F26">
        <w:rPr>
          <w:rFonts w:ascii="Times New Roman" w:eastAsia="Times New Roman" w:hAnsi="Times New Roman" w:cs="Times New Roman"/>
          <w:sz w:val="28"/>
          <w:szCs w:val="28"/>
          <w:lang w:eastAsia="ru-RU"/>
        </w:rPr>
        <w:t xml:space="preserve"> </w:t>
      </w:r>
      <w:r w:rsidR="00760400" w:rsidRPr="00E74F26">
        <w:rPr>
          <w:rFonts w:ascii="Times New Roman" w:eastAsia="Times New Roman" w:hAnsi="Times New Roman" w:cs="Times New Roman"/>
          <w:sz w:val="28"/>
          <w:szCs w:val="28"/>
          <w:lang w:eastAsia="ru-RU"/>
        </w:rPr>
        <w:t xml:space="preserve">Асланян </w:t>
      </w:r>
      <w:r w:rsidR="00B77851" w:rsidRPr="00E74F26">
        <w:rPr>
          <w:rFonts w:ascii="Times New Roman" w:eastAsia="Times New Roman" w:hAnsi="Times New Roman" w:cs="Times New Roman"/>
          <w:sz w:val="28"/>
          <w:szCs w:val="28"/>
          <w:lang w:eastAsia="ru-RU"/>
        </w:rPr>
        <w:t>И</w:t>
      </w:r>
      <w:r w:rsidR="00E74F26" w:rsidRPr="00E74F26">
        <w:rPr>
          <w:rFonts w:ascii="Times New Roman" w:eastAsia="Times New Roman" w:hAnsi="Times New Roman" w:cs="Times New Roman"/>
          <w:sz w:val="28"/>
          <w:szCs w:val="28"/>
          <w:lang w:eastAsia="ru-RU"/>
        </w:rPr>
        <w:t>.</w:t>
      </w:r>
      <w:r w:rsidR="00B77851" w:rsidRPr="00E74F26">
        <w:rPr>
          <w:rFonts w:ascii="Times New Roman" w:eastAsia="Times New Roman" w:hAnsi="Times New Roman" w:cs="Times New Roman"/>
          <w:sz w:val="28"/>
          <w:szCs w:val="28"/>
          <w:lang w:eastAsia="ru-RU"/>
        </w:rPr>
        <w:t>Р</w:t>
      </w:r>
      <w:r w:rsidR="00E74F26" w:rsidRPr="00E74F26">
        <w:rPr>
          <w:rFonts w:ascii="Times New Roman" w:eastAsia="Times New Roman" w:hAnsi="Times New Roman" w:cs="Times New Roman"/>
          <w:sz w:val="28"/>
          <w:szCs w:val="28"/>
          <w:lang w:eastAsia="ru-RU"/>
        </w:rPr>
        <w:t>.</w:t>
      </w:r>
      <w:r w:rsidR="00B77851" w:rsidRPr="00E74F26">
        <w:rPr>
          <w:rFonts w:ascii="Times New Roman" w:eastAsia="Times New Roman" w:hAnsi="Times New Roman" w:cs="Times New Roman"/>
          <w:sz w:val="28"/>
          <w:szCs w:val="28"/>
          <w:lang w:eastAsia="ru-RU"/>
        </w:rPr>
        <w:t>, д.т.н.</w:t>
      </w:r>
    </w:p>
    <w:p w:rsidR="00E74F26" w:rsidRPr="00E74F26" w:rsidRDefault="00E74F26" w:rsidP="00E74F26">
      <w:pPr>
        <w:spacing w:before="20" w:line="360" w:lineRule="auto"/>
        <w:contextualSpacing/>
        <w:jc w:val="both"/>
        <w:rPr>
          <w:rStyle w:val="a8"/>
          <w:rFonts w:ascii="Times New Roman" w:hAnsi="Times New Roman" w:cs="Times New Roman"/>
        </w:rPr>
      </w:pPr>
      <w:r w:rsidRPr="00E74F26">
        <w:rPr>
          <w:rStyle w:val="a8"/>
          <w:rFonts w:ascii="Times New Roman" w:hAnsi="Times New Roman" w:cs="Times New Roman"/>
        </w:rPr>
        <w:t>admin@viam.ru</w:t>
      </w:r>
    </w:p>
    <w:p w:rsidR="00E74F26" w:rsidRPr="00E74F26" w:rsidRDefault="00E74F26" w:rsidP="00E74F26">
      <w:pPr>
        <w:spacing w:before="20" w:line="360" w:lineRule="auto"/>
        <w:contextualSpacing/>
        <w:jc w:val="both"/>
        <w:rPr>
          <w:rFonts w:ascii="Times New Roman" w:hAnsi="Times New Roman" w:cs="Times New Roman"/>
          <w:i/>
          <w:sz w:val="28"/>
          <w:szCs w:val="28"/>
        </w:rPr>
      </w:pPr>
      <w:r w:rsidRPr="00E74F26">
        <w:rPr>
          <w:rFonts w:ascii="Times New Roman" w:hAnsi="Times New Roman" w:cs="Times New Roman"/>
          <w:i/>
          <w:sz w:val="28"/>
          <w:szCs w:val="28"/>
        </w:rPr>
        <w:t xml:space="preserve">ФГУП «Всероссийский научно-исследовательский институт авиационных материалов» Государственный научный центр Российской Федерации, </w:t>
      </w:r>
      <w:r w:rsidRPr="00E74F26">
        <w:rPr>
          <w:rFonts w:ascii="Times New Roman" w:hAnsi="Times New Roman" w:cs="Times New Roman"/>
          <w:i/>
          <w:sz w:val="28"/>
          <w:szCs w:val="28"/>
        </w:rPr>
        <w:br/>
        <w:t>г. Москва</w:t>
      </w:r>
    </w:p>
    <w:p w:rsidR="00760400" w:rsidRPr="00B77851" w:rsidRDefault="00760400" w:rsidP="00B77851">
      <w:pPr>
        <w:spacing w:after="0" w:line="360" w:lineRule="auto"/>
        <w:jc w:val="both"/>
        <w:rPr>
          <w:rFonts w:ascii="Times New Roman" w:hAnsi="Times New Roman" w:cs="Times New Roman"/>
          <w:sz w:val="28"/>
          <w:szCs w:val="28"/>
        </w:rPr>
      </w:pPr>
    </w:p>
    <w:p w:rsidR="00760400" w:rsidRPr="00E74F26" w:rsidRDefault="00760400" w:rsidP="00E74F26">
      <w:pPr>
        <w:spacing w:before="20" w:line="360" w:lineRule="auto"/>
        <w:ind w:firstLine="709"/>
        <w:contextualSpacing/>
        <w:jc w:val="both"/>
        <w:rPr>
          <w:rFonts w:ascii="Times New Roman" w:hAnsi="Times New Roman" w:cs="Times New Roman"/>
          <w:b/>
          <w:i/>
          <w:sz w:val="28"/>
          <w:szCs w:val="28"/>
        </w:rPr>
      </w:pPr>
      <w:r w:rsidRPr="00E74F26">
        <w:rPr>
          <w:rFonts w:ascii="Times New Roman" w:hAnsi="Times New Roman" w:cs="Times New Roman"/>
          <w:b/>
          <w:i/>
          <w:sz w:val="28"/>
          <w:szCs w:val="28"/>
        </w:rPr>
        <w:t>Аннотация</w:t>
      </w:r>
    </w:p>
    <w:p w:rsidR="00760400" w:rsidRPr="000579E7" w:rsidRDefault="003D56CA" w:rsidP="00B7785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Проведен сравнительный анализ стандартов РФ и США, регламентирующих проведение испытаний на длительную прочность и ползучесть. Рассмотрены стандарты РФ </w:t>
      </w:r>
      <w:r w:rsidR="00A32BA9">
        <w:rPr>
          <w:rFonts w:ascii="Times New Roman" w:hAnsi="Times New Roman" w:cs="Times New Roman"/>
          <w:sz w:val="28"/>
          <w:szCs w:val="28"/>
        </w:rPr>
        <w:t>ГОСТ 3248 «Металлы. Метод испытания на ползучесть» и ГОСТ 10145 «Металлы. Метод испытания на длительную прочность»</w:t>
      </w:r>
      <w:r w:rsidR="006F7180">
        <w:rPr>
          <w:rFonts w:ascii="Times New Roman" w:hAnsi="Times New Roman" w:cs="Times New Roman"/>
          <w:sz w:val="28"/>
          <w:szCs w:val="28"/>
        </w:rPr>
        <w:t xml:space="preserve"> и</w:t>
      </w:r>
      <w:r w:rsidR="00A32BA9">
        <w:rPr>
          <w:rFonts w:ascii="Times New Roman" w:hAnsi="Times New Roman" w:cs="Times New Roman"/>
          <w:sz w:val="28"/>
          <w:szCs w:val="28"/>
        </w:rPr>
        <w:t xml:space="preserve"> стандарт США </w:t>
      </w:r>
      <w:r w:rsidR="00A32BA9">
        <w:rPr>
          <w:rFonts w:ascii="Times New Roman" w:hAnsi="Times New Roman" w:cs="Times New Roman"/>
          <w:sz w:val="28"/>
          <w:szCs w:val="28"/>
          <w:lang w:val="en-US"/>
        </w:rPr>
        <w:t>ASTM</w:t>
      </w:r>
      <w:r w:rsidR="00A32BA9" w:rsidRPr="003D56CA">
        <w:rPr>
          <w:rFonts w:ascii="Times New Roman" w:hAnsi="Times New Roman" w:cs="Times New Roman"/>
          <w:sz w:val="28"/>
          <w:szCs w:val="28"/>
        </w:rPr>
        <w:t xml:space="preserve"> </w:t>
      </w:r>
      <w:r w:rsidR="00A32BA9">
        <w:rPr>
          <w:rFonts w:ascii="Times New Roman" w:hAnsi="Times New Roman" w:cs="Times New Roman"/>
          <w:sz w:val="28"/>
          <w:szCs w:val="28"/>
          <w:lang w:val="en-US"/>
        </w:rPr>
        <w:t>E</w:t>
      </w:r>
      <w:r w:rsidR="00A32BA9">
        <w:rPr>
          <w:rFonts w:ascii="Times New Roman" w:hAnsi="Times New Roman" w:cs="Times New Roman"/>
          <w:sz w:val="28"/>
          <w:szCs w:val="28"/>
        </w:rPr>
        <w:t xml:space="preserve"> 139 «Методика испытаний металлических материалов на ползучесть и длительную прочность»</w:t>
      </w:r>
      <w:r w:rsidR="006F7180">
        <w:rPr>
          <w:rFonts w:ascii="Times New Roman" w:hAnsi="Times New Roman" w:cs="Times New Roman"/>
          <w:sz w:val="28"/>
          <w:szCs w:val="28"/>
        </w:rPr>
        <w:t>. Показано</w:t>
      </w:r>
      <w:r w:rsidR="00B10F08">
        <w:rPr>
          <w:rFonts w:ascii="Times New Roman" w:hAnsi="Times New Roman" w:cs="Times New Roman"/>
          <w:sz w:val="28"/>
          <w:szCs w:val="28"/>
        </w:rPr>
        <w:t>, что существенных различий между размерами рабочей части образцов</w:t>
      </w:r>
      <w:r w:rsidR="009918FA">
        <w:rPr>
          <w:rFonts w:ascii="Times New Roman" w:hAnsi="Times New Roman" w:cs="Times New Roman"/>
          <w:sz w:val="28"/>
          <w:szCs w:val="28"/>
        </w:rPr>
        <w:t xml:space="preserve"> и требований, предъявляемых к испытательному оборудованию</w:t>
      </w:r>
      <w:r w:rsidR="00B10F08">
        <w:rPr>
          <w:rFonts w:ascii="Times New Roman" w:hAnsi="Times New Roman" w:cs="Times New Roman"/>
          <w:sz w:val="28"/>
          <w:szCs w:val="28"/>
        </w:rPr>
        <w:t>, установленными в отечественных и зарубежном стандартах, не имеется</w:t>
      </w:r>
      <w:r w:rsidR="000579E7">
        <w:rPr>
          <w:rFonts w:ascii="Times New Roman" w:hAnsi="Times New Roman" w:cs="Times New Roman"/>
          <w:sz w:val="28"/>
          <w:szCs w:val="28"/>
        </w:rPr>
        <w:t xml:space="preserve">. </w:t>
      </w:r>
      <w:r w:rsidR="000239EE">
        <w:rPr>
          <w:rFonts w:ascii="Times New Roman" w:hAnsi="Times New Roman" w:cs="Times New Roman"/>
          <w:sz w:val="28"/>
          <w:szCs w:val="28"/>
        </w:rPr>
        <w:t>С</w:t>
      </w:r>
      <w:r w:rsidR="000239EE" w:rsidRPr="004D38A6">
        <w:rPr>
          <w:rFonts w:ascii="Times New Roman" w:hAnsi="Times New Roman" w:cs="Times New Roman"/>
          <w:sz w:val="28"/>
          <w:szCs w:val="28"/>
        </w:rPr>
        <w:t xml:space="preserve">тандарт </w:t>
      </w:r>
      <w:r w:rsidR="000239EE" w:rsidRPr="004D38A6">
        <w:rPr>
          <w:rFonts w:ascii="Times New Roman" w:hAnsi="Times New Roman" w:cs="Times New Roman"/>
          <w:sz w:val="28"/>
          <w:szCs w:val="28"/>
          <w:lang w:val="en-US"/>
        </w:rPr>
        <w:t>ASTM</w:t>
      </w:r>
      <w:r w:rsidR="000239EE" w:rsidRPr="004D38A6">
        <w:rPr>
          <w:rFonts w:ascii="Times New Roman" w:hAnsi="Times New Roman" w:cs="Times New Roman"/>
          <w:sz w:val="28"/>
          <w:szCs w:val="28"/>
        </w:rPr>
        <w:t xml:space="preserve"> содержит подробное изложение всех основных методических и метрологических факторов с оценкой их возможного влияния на результаты испытаний.</w:t>
      </w:r>
    </w:p>
    <w:p w:rsidR="00E74F26" w:rsidRPr="00E74F26" w:rsidRDefault="00760400" w:rsidP="00E74F26">
      <w:pPr>
        <w:spacing w:before="20" w:line="360" w:lineRule="auto"/>
        <w:ind w:firstLine="709"/>
        <w:contextualSpacing/>
        <w:jc w:val="both"/>
        <w:rPr>
          <w:rFonts w:ascii="Times New Roman" w:hAnsi="Times New Roman" w:cs="Times New Roman"/>
          <w:b/>
          <w:i/>
          <w:sz w:val="28"/>
          <w:szCs w:val="28"/>
        </w:rPr>
      </w:pPr>
      <w:r w:rsidRPr="00E74F26">
        <w:rPr>
          <w:rFonts w:ascii="Times New Roman" w:hAnsi="Times New Roman" w:cs="Times New Roman"/>
          <w:b/>
          <w:i/>
          <w:sz w:val="28"/>
          <w:szCs w:val="28"/>
        </w:rPr>
        <w:t xml:space="preserve">Ключевые слова: </w:t>
      </w:r>
    </w:p>
    <w:p w:rsidR="00760400" w:rsidRDefault="00523A9C" w:rsidP="00E74F26">
      <w:pPr>
        <w:spacing w:after="0" w:line="360" w:lineRule="auto"/>
        <w:ind w:firstLine="708"/>
        <w:jc w:val="both"/>
        <w:rPr>
          <w:rFonts w:ascii="Times New Roman" w:hAnsi="Times New Roman" w:cs="Times New Roman"/>
          <w:sz w:val="28"/>
          <w:szCs w:val="28"/>
        </w:rPr>
      </w:pPr>
      <w:r w:rsidRPr="00B77851">
        <w:rPr>
          <w:rFonts w:ascii="Times New Roman" w:hAnsi="Times New Roman" w:cs="Times New Roman"/>
          <w:sz w:val="28"/>
          <w:szCs w:val="28"/>
        </w:rPr>
        <w:t xml:space="preserve">ползучесть, </w:t>
      </w:r>
      <w:r w:rsidR="00CF521D" w:rsidRPr="00B77851">
        <w:rPr>
          <w:rFonts w:ascii="Times New Roman" w:hAnsi="Times New Roman" w:cs="Times New Roman"/>
          <w:sz w:val="28"/>
          <w:szCs w:val="28"/>
        </w:rPr>
        <w:t>длительная прочность, стандарт</w:t>
      </w:r>
    </w:p>
    <w:p w:rsidR="00E74F26" w:rsidRDefault="00E74F26" w:rsidP="00E74F26">
      <w:pPr>
        <w:spacing w:after="0" w:line="360" w:lineRule="auto"/>
        <w:ind w:firstLine="708"/>
        <w:jc w:val="both"/>
        <w:rPr>
          <w:rFonts w:ascii="Times New Roman" w:hAnsi="Times New Roman" w:cs="Times New Roman"/>
          <w:sz w:val="28"/>
          <w:szCs w:val="28"/>
        </w:rPr>
      </w:pPr>
    </w:p>
    <w:p w:rsidR="00E74F26" w:rsidRPr="00E74F26" w:rsidRDefault="00E74F26" w:rsidP="00E74F26">
      <w:pPr>
        <w:spacing w:before="20" w:line="360" w:lineRule="auto"/>
        <w:ind w:firstLine="709"/>
        <w:contextualSpacing/>
        <w:jc w:val="both"/>
        <w:rPr>
          <w:rFonts w:ascii="Times New Roman" w:hAnsi="Times New Roman" w:cs="Times New Roman"/>
          <w:b/>
          <w:i/>
          <w:sz w:val="28"/>
          <w:szCs w:val="28"/>
        </w:rPr>
      </w:pPr>
      <w:r w:rsidRPr="00E74F26">
        <w:rPr>
          <w:rFonts w:ascii="Times New Roman" w:hAnsi="Times New Roman" w:cs="Times New Roman"/>
          <w:b/>
          <w:i/>
          <w:sz w:val="28"/>
          <w:szCs w:val="28"/>
        </w:rPr>
        <w:t>Abstract:</w:t>
      </w:r>
    </w:p>
    <w:p w:rsidR="00E74F26" w:rsidRPr="00BC2912" w:rsidRDefault="00E74F26" w:rsidP="00E74F26">
      <w:pPr>
        <w:spacing w:after="0" w:line="360" w:lineRule="auto"/>
        <w:ind w:firstLine="708"/>
        <w:jc w:val="both"/>
        <w:rPr>
          <w:rFonts w:ascii="Times New Roman" w:hAnsi="Times New Roman" w:cs="Times New Roman"/>
          <w:sz w:val="28"/>
          <w:szCs w:val="28"/>
          <w:lang w:val="en-US"/>
        </w:rPr>
      </w:pPr>
      <w:r w:rsidRPr="009E3D26">
        <w:rPr>
          <w:rFonts w:ascii="Times New Roman" w:hAnsi="Times New Roman" w:cs="Times New Roman"/>
          <w:sz w:val="28"/>
          <w:szCs w:val="28"/>
          <w:lang w:val="en-US"/>
        </w:rPr>
        <w:t xml:space="preserve">The comparative analysis of standards of the Russian Federation and the USA regulating carrying out tests for long durability and creep is carried out. Standards of the Russian Federation of GOST 3248 «Metals are considered. </w:t>
      </w:r>
      <w:r w:rsidRPr="009E3D26">
        <w:rPr>
          <w:rFonts w:ascii="Times New Roman" w:hAnsi="Times New Roman" w:cs="Times New Roman"/>
          <w:sz w:val="28"/>
          <w:szCs w:val="28"/>
          <w:lang w:val="en-US"/>
        </w:rPr>
        <w:lastRenderedPageBreak/>
        <w:t>Test method on creep» and GOST 10145 «Metals. Test method on long durability» and standard of the USA of ASTM E 139 «Technique of tests of metal materials on creep and long durability». It is shown that essential distinctions between the sizes of working part of samples and the requirements shown to test equipment, established in domestic and foreign standards, are not available. The ASTM standard contains detailed statement of all major methodical and metrological factors with assessment of their possible influence on test results.</w:t>
      </w:r>
    </w:p>
    <w:p w:rsidR="00E74F26" w:rsidRPr="00E74F26" w:rsidRDefault="00E74F26" w:rsidP="00E74F26">
      <w:pPr>
        <w:spacing w:before="20" w:line="360" w:lineRule="auto"/>
        <w:ind w:firstLine="709"/>
        <w:contextualSpacing/>
        <w:jc w:val="both"/>
        <w:rPr>
          <w:rFonts w:ascii="Times New Roman" w:hAnsi="Times New Roman" w:cs="Times New Roman"/>
          <w:b/>
          <w:i/>
          <w:sz w:val="28"/>
          <w:szCs w:val="28"/>
        </w:rPr>
      </w:pPr>
      <w:r w:rsidRPr="00E74F26">
        <w:rPr>
          <w:rFonts w:ascii="Times New Roman" w:hAnsi="Times New Roman" w:cs="Times New Roman"/>
          <w:b/>
          <w:i/>
          <w:sz w:val="28"/>
          <w:szCs w:val="28"/>
        </w:rPr>
        <w:t xml:space="preserve">Keywords: </w:t>
      </w:r>
    </w:p>
    <w:p w:rsidR="00E74F26" w:rsidRDefault="00E74F26" w:rsidP="00E74F26">
      <w:pPr>
        <w:spacing w:after="0" w:line="360" w:lineRule="auto"/>
        <w:ind w:firstLine="708"/>
        <w:jc w:val="both"/>
        <w:rPr>
          <w:rFonts w:ascii="Times New Roman" w:hAnsi="Times New Roman" w:cs="Times New Roman"/>
          <w:sz w:val="28"/>
          <w:szCs w:val="28"/>
        </w:rPr>
      </w:pPr>
      <w:r w:rsidRPr="009E3D26">
        <w:rPr>
          <w:rFonts w:ascii="Times New Roman" w:hAnsi="Times New Roman" w:cs="Times New Roman"/>
          <w:sz w:val="28"/>
          <w:szCs w:val="28"/>
          <w:lang w:val="en-US"/>
        </w:rPr>
        <w:t>creep</w:t>
      </w:r>
      <w:r w:rsidRPr="00AC0216">
        <w:rPr>
          <w:rFonts w:ascii="Times New Roman" w:hAnsi="Times New Roman" w:cs="Times New Roman"/>
          <w:sz w:val="28"/>
          <w:szCs w:val="28"/>
          <w:lang w:val="en-US"/>
        </w:rPr>
        <w:t>, long durability, standard</w:t>
      </w:r>
    </w:p>
    <w:p w:rsidR="00E74F26" w:rsidRDefault="00E74F26" w:rsidP="00E74F26">
      <w:pPr>
        <w:spacing w:after="0" w:line="360" w:lineRule="auto"/>
        <w:ind w:firstLine="708"/>
        <w:jc w:val="both"/>
        <w:rPr>
          <w:rFonts w:ascii="Times New Roman" w:hAnsi="Times New Roman" w:cs="Times New Roman"/>
          <w:sz w:val="28"/>
          <w:szCs w:val="28"/>
        </w:rPr>
      </w:pPr>
    </w:p>
    <w:p w:rsidR="00E74F26" w:rsidRDefault="00E74F26" w:rsidP="00E74F26">
      <w:pPr>
        <w:spacing w:after="0" w:line="360" w:lineRule="auto"/>
        <w:ind w:firstLine="708"/>
        <w:jc w:val="both"/>
        <w:rPr>
          <w:rFonts w:ascii="Times New Roman" w:hAnsi="Times New Roman" w:cs="Times New Roman"/>
          <w:sz w:val="28"/>
          <w:szCs w:val="28"/>
        </w:rPr>
      </w:pPr>
    </w:p>
    <w:p w:rsidR="00E74F26" w:rsidRDefault="00E74F26" w:rsidP="00E74F26">
      <w:pPr>
        <w:spacing w:after="0" w:line="360" w:lineRule="auto"/>
        <w:ind w:firstLine="708"/>
        <w:jc w:val="both"/>
        <w:rPr>
          <w:rFonts w:ascii="Times New Roman" w:hAnsi="Times New Roman" w:cs="Times New Roman"/>
          <w:sz w:val="28"/>
          <w:szCs w:val="28"/>
        </w:rPr>
      </w:pPr>
    </w:p>
    <w:p w:rsidR="00760400" w:rsidRPr="00E74F26" w:rsidRDefault="00E74F26" w:rsidP="00E74F26">
      <w:pPr>
        <w:spacing w:after="0" w:line="360" w:lineRule="auto"/>
        <w:ind w:firstLine="567"/>
        <w:jc w:val="both"/>
        <w:rPr>
          <w:rFonts w:ascii="Times New Roman" w:hAnsi="Times New Roman" w:cs="Times New Roman"/>
          <w:b/>
          <w:sz w:val="28"/>
          <w:szCs w:val="28"/>
        </w:rPr>
      </w:pPr>
      <w:r w:rsidRPr="00E74F26">
        <w:rPr>
          <w:rFonts w:ascii="Times New Roman" w:hAnsi="Times New Roman" w:cs="Times New Roman"/>
          <w:b/>
          <w:sz w:val="28"/>
          <w:szCs w:val="28"/>
        </w:rPr>
        <w:t>Введение</w:t>
      </w:r>
    </w:p>
    <w:p w:rsidR="00BB4FD4" w:rsidRDefault="00BB4FD4" w:rsidP="00E74F26">
      <w:pPr>
        <w:spacing w:after="0" w:line="360" w:lineRule="auto"/>
        <w:ind w:firstLine="567"/>
        <w:jc w:val="both"/>
        <w:rPr>
          <w:rFonts w:ascii="Times New Roman" w:hAnsi="Times New Roman" w:cs="Times New Roman"/>
          <w:sz w:val="28"/>
          <w:szCs w:val="28"/>
        </w:rPr>
      </w:pPr>
      <w:r w:rsidRPr="00BB4FD4">
        <w:rPr>
          <w:rFonts w:ascii="Times New Roman" w:hAnsi="Times New Roman" w:cs="Times New Roman"/>
          <w:sz w:val="28"/>
          <w:szCs w:val="28"/>
        </w:rPr>
        <w:t>В</w:t>
      </w:r>
      <w:r>
        <w:rPr>
          <w:rFonts w:ascii="Times New Roman" w:hAnsi="Times New Roman" w:cs="Times New Roman"/>
          <w:sz w:val="28"/>
          <w:szCs w:val="28"/>
        </w:rPr>
        <w:t xml:space="preserve"> современных условиях работа конструкци</w:t>
      </w:r>
      <w:r w:rsidR="006F7180">
        <w:rPr>
          <w:rFonts w:ascii="Times New Roman" w:hAnsi="Times New Roman" w:cs="Times New Roman"/>
          <w:sz w:val="28"/>
          <w:szCs w:val="28"/>
        </w:rPr>
        <w:t>й</w:t>
      </w:r>
      <w:r>
        <w:rPr>
          <w:rFonts w:ascii="Times New Roman" w:hAnsi="Times New Roman" w:cs="Times New Roman"/>
          <w:sz w:val="28"/>
          <w:szCs w:val="28"/>
        </w:rPr>
        <w:t xml:space="preserve"> часто бывает сопряжена с высокими температурами. Так, рабочая температура деталей </w:t>
      </w:r>
      <w:r w:rsidRPr="006F7180">
        <w:rPr>
          <w:rFonts w:ascii="Times New Roman" w:hAnsi="Times New Roman" w:cs="Times New Roman"/>
          <w:sz w:val="28"/>
          <w:szCs w:val="28"/>
        </w:rPr>
        <w:t xml:space="preserve">авиационных газотурбинных двигателей составляет от 600 </w:t>
      </w:r>
      <w:r w:rsidRPr="006F7180">
        <w:rPr>
          <w:rFonts w:ascii="Times New Roman" w:hAnsi="Times New Roman" w:cs="Times New Roman"/>
          <w:sz w:val="28"/>
          <w:szCs w:val="28"/>
          <w:vertAlign w:val="superscript"/>
        </w:rPr>
        <w:t>о</w:t>
      </w:r>
      <w:r w:rsidRPr="006F7180">
        <w:rPr>
          <w:rFonts w:ascii="Times New Roman" w:hAnsi="Times New Roman" w:cs="Times New Roman"/>
          <w:sz w:val="28"/>
          <w:szCs w:val="28"/>
        </w:rPr>
        <w:t xml:space="preserve">С и выше. </w:t>
      </w:r>
      <w:r w:rsidR="00930ED7" w:rsidRPr="006F7180">
        <w:rPr>
          <w:rFonts w:ascii="Times New Roman" w:hAnsi="Times New Roman" w:cs="Times New Roman"/>
          <w:sz w:val="28"/>
          <w:szCs w:val="28"/>
        </w:rPr>
        <w:t xml:space="preserve">При повышенных температурах важное значение имеют такие характеристики металлических материалов как ползучесть и длительная прочность [1-5]. </w:t>
      </w:r>
      <w:r w:rsidR="006F7180" w:rsidRPr="006F7180">
        <w:rPr>
          <w:rFonts w:ascii="Times New Roman" w:hAnsi="Times New Roman" w:cs="Times New Roman"/>
          <w:sz w:val="28"/>
          <w:szCs w:val="28"/>
        </w:rPr>
        <w:t>При испытаниях на ползучесть оценивается способность металла сопротивляться пластической деформации под воздействием, как правило, постоянной нагрузки (особенно при высоких температурах). При испытаниях на длительную прочность оценивается способность металла сопротивляться механическому разрушению под действием длительно приложенной постоянной нагрузки.</w:t>
      </w:r>
      <w:r w:rsidR="00AC2BFA">
        <w:rPr>
          <w:rFonts w:ascii="Times New Roman" w:hAnsi="Times New Roman" w:cs="Times New Roman"/>
          <w:sz w:val="28"/>
          <w:szCs w:val="28"/>
        </w:rPr>
        <w:t xml:space="preserve"> </w:t>
      </w:r>
      <w:r w:rsidR="00930ED7" w:rsidRPr="006F7180">
        <w:rPr>
          <w:rFonts w:ascii="Times New Roman" w:hAnsi="Times New Roman" w:cs="Times New Roman"/>
          <w:sz w:val="28"/>
          <w:szCs w:val="28"/>
        </w:rPr>
        <w:t>На определение [6-1</w:t>
      </w:r>
      <w:r w:rsidR="00A80637">
        <w:rPr>
          <w:rFonts w:ascii="Times New Roman" w:hAnsi="Times New Roman" w:cs="Times New Roman"/>
          <w:sz w:val="28"/>
          <w:szCs w:val="28"/>
        </w:rPr>
        <w:t>0</w:t>
      </w:r>
      <w:r w:rsidR="00930ED7" w:rsidRPr="006F7180">
        <w:rPr>
          <w:rFonts w:ascii="Times New Roman" w:hAnsi="Times New Roman" w:cs="Times New Roman"/>
          <w:sz w:val="28"/>
          <w:szCs w:val="28"/>
        </w:rPr>
        <w:t>] данных характеристик в разных странах действуют</w:t>
      </w:r>
      <w:r w:rsidR="00930ED7">
        <w:rPr>
          <w:rFonts w:ascii="Times New Roman" w:hAnsi="Times New Roman" w:cs="Times New Roman"/>
          <w:sz w:val="28"/>
          <w:szCs w:val="28"/>
        </w:rPr>
        <w:t xml:space="preserve"> разные стандарты. Целью дан</w:t>
      </w:r>
      <w:r w:rsidR="00AC2BFA">
        <w:rPr>
          <w:rFonts w:ascii="Times New Roman" w:hAnsi="Times New Roman" w:cs="Times New Roman"/>
          <w:sz w:val="28"/>
          <w:szCs w:val="28"/>
        </w:rPr>
        <w:t>н</w:t>
      </w:r>
      <w:r w:rsidR="00930ED7">
        <w:rPr>
          <w:rFonts w:ascii="Times New Roman" w:hAnsi="Times New Roman" w:cs="Times New Roman"/>
          <w:sz w:val="28"/>
          <w:szCs w:val="28"/>
        </w:rPr>
        <w:t>ой работы является проведение сравнительного анализа действующей нормативной документации, регламентирующей определение ползучести и длительной прочности, в Российской Федерации и США</w:t>
      </w:r>
      <w:r w:rsidR="00F616C1">
        <w:rPr>
          <w:rFonts w:ascii="Times New Roman" w:hAnsi="Times New Roman" w:cs="Times New Roman"/>
          <w:sz w:val="28"/>
          <w:szCs w:val="28"/>
        </w:rPr>
        <w:t>, в части касающейся применяемого оборудования и требований к образцам.</w:t>
      </w:r>
    </w:p>
    <w:p w:rsidR="00930ED7" w:rsidRDefault="00930ED7" w:rsidP="00E74F26">
      <w:pPr>
        <w:spacing w:after="0" w:line="360" w:lineRule="auto"/>
        <w:ind w:firstLine="567"/>
        <w:jc w:val="both"/>
        <w:rPr>
          <w:rFonts w:ascii="Times New Roman" w:hAnsi="Times New Roman" w:cs="Times New Roman"/>
          <w:sz w:val="28"/>
          <w:szCs w:val="28"/>
        </w:rPr>
      </w:pPr>
    </w:p>
    <w:p w:rsidR="00930ED7" w:rsidRDefault="00930ED7" w:rsidP="00E74F26">
      <w:pPr>
        <w:spacing w:after="0" w:line="36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Методы исследования</w:t>
      </w:r>
    </w:p>
    <w:p w:rsidR="00AC2BFA" w:rsidRDefault="00AC0216" w:rsidP="00E74F26">
      <w:pPr>
        <w:pStyle w:val="2"/>
        <w:ind w:firstLine="567"/>
        <w:rPr>
          <w:sz w:val="28"/>
          <w:szCs w:val="28"/>
        </w:rPr>
      </w:pPr>
      <w:r w:rsidRPr="00B77851">
        <w:rPr>
          <w:sz w:val="28"/>
          <w:szCs w:val="28"/>
        </w:rPr>
        <w:t xml:space="preserve">Рассматривали методы испытания на ползучесть и длительную прочность черных и цветных металлов и сплавов при температуре до 1200 </w:t>
      </w:r>
      <w:r w:rsidRPr="00B77851">
        <w:rPr>
          <w:sz w:val="28"/>
          <w:szCs w:val="28"/>
          <w:vertAlign w:val="superscript"/>
        </w:rPr>
        <w:t>о</w:t>
      </w:r>
      <w:r w:rsidRPr="00B77851">
        <w:rPr>
          <w:sz w:val="28"/>
          <w:szCs w:val="28"/>
        </w:rPr>
        <w:t xml:space="preserve">С. </w:t>
      </w:r>
      <w:r w:rsidR="00930ED7">
        <w:rPr>
          <w:sz w:val="28"/>
          <w:szCs w:val="28"/>
        </w:rPr>
        <w:t xml:space="preserve">В Российской Федерации для определения </w:t>
      </w:r>
      <w:r w:rsidR="003D56CA">
        <w:rPr>
          <w:sz w:val="28"/>
          <w:szCs w:val="28"/>
        </w:rPr>
        <w:t>ползучести и длительной прочности применяют два документа: для определения ползучести – ГОСТ 3248 «Металлы. Метод испытания на ползучесть»</w:t>
      </w:r>
      <w:r w:rsidR="00F616C1">
        <w:rPr>
          <w:sz w:val="28"/>
          <w:szCs w:val="28"/>
        </w:rPr>
        <w:t xml:space="preserve"> </w:t>
      </w:r>
      <w:r w:rsidR="00F616C1" w:rsidRPr="006F7180">
        <w:rPr>
          <w:sz w:val="28"/>
          <w:szCs w:val="28"/>
        </w:rPr>
        <w:t>[</w:t>
      </w:r>
      <w:r w:rsidR="00F616C1">
        <w:rPr>
          <w:sz w:val="28"/>
          <w:szCs w:val="28"/>
        </w:rPr>
        <w:t>1</w:t>
      </w:r>
      <w:r w:rsidR="00A80637">
        <w:rPr>
          <w:sz w:val="28"/>
          <w:szCs w:val="28"/>
        </w:rPr>
        <w:t>1</w:t>
      </w:r>
      <w:r w:rsidR="00F616C1" w:rsidRPr="006F7180">
        <w:rPr>
          <w:sz w:val="28"/>
          <w:szCs w:val="28"/>
        </w:rPr>
        <w:t>]</w:t>
      </w:r>
      <w:r w:rsidR="003D56CA">
        <w:rPr>
          <w:sz w:val="28"/>
          <w:szCs w:val="28"/>
        </w:rPr>
        <w:t>, для определения длительной прочности – ГОСТ 10145 «Металлы. Метод испытания на длительную прочность»</w:t>
      </w:r>
      <w:r w:rsidR="00F616C1">
        <w:rPr>
          <w:sz w:val="28"/>
          <w:szCs w:val="28"/>
        </w:rPr>
        <w:t xml:space="preserve"> </w:t>
      </w:r>
      <w:r w:rsidR="00F616C1" w:rsidRPr="006F7180">
        <w:rPr>
          <w:sz w:val="28"/>
          <w:szCs w:val="28"/>
        </w:rPr>
        <w:t>[</w:t>
      </w:r>
      <w:r w:rsidR="00F616C1">
        <w:rPr>
          <w:sz w:val="28"/>
          <w:szCs w:val="28"/>
        </w:rPr>
        <w:t>1</w:t>
      </w:r>
      <w:r w:rsidR="00A80637">
        <w:rPr>
          <w:sz w:val="28"/>
          <w:szCs w:val="28"/>
        </w:rPr>
        <w:t>2</w:t>
      </w:r>
      <w:r w:rsidR="00F616C1" w:rsidRPr="006F7180">
        <w:rPr>
          <w:sz w:val="28"/>
          <w:szCs w:val="28"/>
        </w:rPr>
        <w:t>]</w:t>
      </w:r>
      <w:r w:rsidR="003D56CA">
        <w:rPr>
          <w:sz w:val="28"/>
          <w:szCs w:val="28"/>
        </w:rPr>
        <w:t xml:space="preserve">. Американский стандарт </w:t>
      </w:r>
      <w:r w:rsidR="003D56CA">
        <w:rPr>
          <w:sz w:val="28"/>
          <w:szCs w:val="28"/>
          <w:lang w:val="en-US"/>
        </w:rPr>
        <w:t>ASTM</w:t>
      </w:r>
      <w:r w:rsidR="003D56CA" w:rsidRPr="003D56CA">
        <w:rPr>
          <w:sz w:val="28"/>
          <w:szCs w:val="28"/>
        </w:rPr>
        <w:t xml:space="preserve"> </w:t>
      </w:r>
      <w:r w:rsidR="003D56CA">
        <w:rPr>
          <w:sz w:val="28"/>
          <w:szCs w:val="28"/>
          <w:lang w:val="en-US"/>
        </w:rPr>
        <w:t>E</w:t>
      </w:r>
      <w:r w:rsidR="003D56CA">
        <w:rPr>
          <w:sz w:val="28"/>
          <w:szCs w:val="28"/>
        </w:rPr>
        <w:t xml:space="preserve"> 139 «Методика испытаний металлических материалов на ползучесть и длительную прочность»</w:t>
      </w:r>
      <w:r w:rsidR="00F616C1">
        <w:rPr>
          <w:sz w:val="28"/>
          <w:szCs w:val="28"/>
        </w:rPr>
        <w:t xml:space="preserve"> </w:t>
      </w:r>
      <w:r w:rsidR="00F616C1" w:rsidRPr="006F7180">
        <w:rPr>
          <w:sz w:val="28"/>
          <w:szCs w:val="28"/>
        </w:rPr>
        <w:t>[</w:t>
      </w:r>
      <w:r w:rsidR="00F616C1">
        <w:rPr>
          <w:sz w:val="28"/>
          <w:szCs w:val="28"/>
        </w:rPr>
        <w:t>1</w:t>
      </w:r>
      <w:r w:rsidR="00A80637">
        <w:rPr>
          <w:sz w:val="28"/>
          <w:szCs w:val="28"/>
        </w:rPr>
        <w:t>3</w:t>
      </w:r>
      <w:r w:rsidR="00F616C1" w:rsidRPr="006F7180">
        <w:rPr>
          <w:sz w:val="28"/>
          <w:szCs w:val="28"/>
        </w:rPr>
        <w:t>]</w:t>
      </w:r>
      <w:r w:rsidR="003D56CA">
        <w:rPr>
          <w:sz w:val="28"/>
          <w:szCs w:val="28"/>
        </w:rPr>
        <w:t xml:space="preserve"> объединил определение данных характеристик.</w:t>
      </w:r>
    </w:p>
    <w:p w:rsidR="00924A4F" w:rsidRPr="00924A4F" w:rsidRDefault="00AC2BFA" w:rsidP="00E74F26">
      <w:pPr>
        <w:pStyle w:val="ac"/>
        <w:autoSpaceDE w:val="0"/>
        <w:autoSpaceDN w:val="0"/>
        <w:spacing w:after="0" w:line="360" w:lineRule="auto"/>
        <w:ind w:firstLine="567"/>
        <w:jc w:val="both"/>
        <w:rPr>
          <w:rFonts w:ascii="Times New Roman" w:hAnsi="Times New Roman" w:cs="Times New Roman"/>
          <w:sz w:val="28"/>
          <w:szCs w:val="28"/>
        </w:rPr>
      </w:pPr>
      <w:r w:rsidRPr="00AC2BFA">
        <w:rPr>
          <w:rFonts w:ascii="Times New Roman" w:hAnsi="Times New Roman" w:cs="Times New Roman"/>
          <w:sz w:val="28"/>
          <w:szCs w:val="28"/>
        </w:rPr>
        <w:t xml:space="preserve">Сущность метода испытания на ползучесть состоит в том, что образец подвергается воздействию постоянной растягивающей нагрузки </w:t>
      </w:r>
      <w:r w:rsidR="00924A4F">
        <w:rPr>
          <w:rFonts w:ascii="Times New Roman" w:hAnsi="Times New Roman" w:cs="Times New Roman"/>
          <w:sz w:val="28"/>
          <w:szCs w:val="28"/>
        </w:rPr>
        <w:t>пр</w:t>
      </w:r>
      <w:r w:rsidRPr="00AC2BFA">
        <w:rPr>
          <w:rFonts w:ascii="Times New Roman" w:hAnsi="Times New Roman" w:cs="Times New Roman"/>
          <w:sz w:val="28"/>
          <w:szCs w:val="28"/>
        </w:rPr>
        <w:t>и постоянной температур</w:t>
      </w:r>
      <w:r w:rsidR="00924A4F">
        <w:rPr>
          <w:rFonts w:ascii="Times New Roman" w:hAnsi="Times New Roman" w:cs="Times New Roman"/>
          <w:sz w:val="28"/>
          <w:szCs w:val="28"/>
        </w:rPr>
        <w:t xml:space="preserve">е </w:t>
      </w:r>
      <w:r w:rsidRPr="00AC2BFA">
        <w:rPr>
          <w:rFonts w:ascii="Times New Roman" w:hAnsi="Times New Roman" w:cs="Times New Roman"/>
          <w:sz w:val="28"/>
          <w:szCs w:val="28"/>
        </w:rPr>
        <w:t xml:space="preserve">и фиксировании </w:t>
      </w:r>
      <w:r w:rsidR="00924A4F">
        <w:rPr>
          <w:rFonts w:ascii="Times New Roman" w:hAnsi="Times New Roman" w:cs="Times New Roman"/>
          <w:sz w:val="28"/>
          <w:szCs w:val="28"/>
        </w:rPr>
        <w:t xml:space="preserve">(записи) </w:t>
      </w:r>
      <w:r w:rsidRPr="00AC2BFA">
        <w:rPr>
          <w:rFonts w:ascii="Times New Roman" w:hAnsi="Times New Roman" w:cs="Times New Roman"/>
          <w:sz w:val="28"/>
          <w:szCs w:val="28"/>
        </w:rPr>
        <w:t xml:space="preserve">деформации образца во времени. В результате испытания определяют </w:t>
      </w:r>
      <w:r w:rsidR="00924A4F">
        <w:rPr>
          <w:rFonts w:ascii="Times New Roman" w:hAnsi="Times New Roman" w:cs="Times New Roman"/>
          <w:sz w:val="28"/>
          <w:szCs w:val="28"/>
        </w:rPr>
        <w:t xml:space="preserve">время накопления </w:t>
      </w:r>
      <w:r w:rsidR="00924A4F" w:rsidRPr="00B52A5B">
        <w:rPr>
          <w:rFonts w:ascii="Times New Roman" w:hAnsi="Times New Roman" w:cs="Times New Roman"/>
          <w:sz w:val="28"/>
          <w:szCs w:val="28"/>
        </w:rPr>
        <w:t>деформации.</w:t>
      </w:r>
      <w:r w:rsidRPr="00B52A5B">
        <w:rPr>
          <w:rFonts w:ascii="Times New Roman" w:hAnsi="Times New Roman" w:cs="Times New Roman"/>
          <w:sz w:val="28"/>
          <w:szCs w:val="28"/>
        </w:rPr>
        <w:t xml:space="preserve"> </w:t>
      </w:r>
      <w:r w:rsidR="00924A4F" w:rsidRPr="00B52A5B">
        <w:rPr>
          <w:rFonts w:ascii="Times New Roman" w:hAnsi="Times New Roman" w:cs="Times New Roman"/>
          <w:iCs/>
          <w:sz w:val="28"/>
          <w:szCs w:val="28"/>
        </w:rPr>
        <w:t>Результаты</w:t>
      </w:r>
      <w:r w:rsidR="00924A4F" w:rsidRPr="00B52A5B">
        <w:rPr>
          <w:rFonts w:ascii="Times New Roman" w:hAnsi="Times New Roman" w:cs="Times New Roman"/>
          <w:sz w:val="28"/>
          <w:szCs w:val="28"/>
        </w:rPr>
        <w:t xml:space="preserve"> испытаний представляют графически в виде первичных кривых ползучести в координатах «относительное удлинение</w:t>
      </w:r>
      <w:r w:rsidR="00FD3F8A" w:rsidRPr="00B52A5B">
        <w:rPr>
          <w:rFonts w:ascii="Times New Roman" w:hAnsi="Times New Roman" w:cs="Times New Roman"/>
          <w:sz w:val="28"/>
          <w:szCs w:val="28"/>
        </w:rPr>
        <w:t xml:space="preserve"> – </w:t>
      </w:r>
      <w:r w:rsidR="00924A4F" w:rsidRPr="00B52A5B">
        <w:rPr>
          <w:rFonts w:ascii="Times New Roman" w:hAnsi="Times New Roman" w:cs="Times New Roman"/>
          <w:sz w:val="28"/>
          <w:szCs w:val="28"/>
        </w:rPr>
        <w:t>время» для ряда значений напряжений при заданной температуре, которые используют для определения напряжения, соответствующего условному пределу ползучести материала. Условный предел ползучести – напряжение, которое вызывает за установленное время испытания при данной температуре заданное</w:t>
      </w:r>
      <w:r w:rsidR="00924A4F" w:rsidRPr="00924A4F">
        <w:rPr>
          <w:rFonts w:ascii="Times New Roman" w:hAnsi="Times New Roman" w:cs="Times New Roman"/>
          <w:sz w:val="28"/>
          <w:szCs w:val="28"/>
        </w:rPr>
        <w:t xml:space="preserve"> удлинение образца (суммарное или остаточное) или заданную скорость ползучести на прямолинейном участке кривой ползучести. Определение условного предела ползучести проводят следующим образом: испытывают серию образцов при заданной температуре и трех – четырех уровнях напряжений; количество образцов в серии должно обеспечивать необходимую точность определения условного предела ползучести, при этом при каждом уровне напряжений должно быть испытано не менее двух образцов.</w:t>
      </w:r>
      <w:r w:rsidR="00924A4F" w:rsidRPr="00924A4F">
        <w:t xml:space="preserve"> </w:t>
      </w:r>
    </w:p>
    <w:p w:rsidR="00924A4F" w:rsidRPr="00924A4F" w:rsidRDefault="00924A4F" w:rsidP="00E74F26">
      <w:pPr>
        <w:pStyle w:val="ac"/>
        <w:autoSpaceDE w:val="0"/>
        <w:autoSpaceDN w:val="0"/>
        <w:spacing w:after="0" w:line="360" w:lineRule="auto"/>
        <w:ind w:firstLine="567"/>
        <w:jc w:val="both"/>
        <w:rPr>
          <w:rFonts w:ascii="Times New Roman" w:hAnsi="Times New Roman" w:cs="Times New Roman"/>
          <w:sz w:val="28"/>
          <w:szCs w:val="28"/>
        </w:rPr>
      </w:pPr>
      <w:r w:rsidRPr="00924A4F">
        <w:rPr>
          <w:rFonts w:ascii="Times New Roman" w:hAnsi="Times New Roman" w:cs="Times New Roman"/>
          <w:sz w:val="28"/>
          <w:szCs w:val="28"/>
        </w:rPr>
        <w:t xml:space="preserve">Сущность метода испытания на длительную прочность заключается в доведении образца до разрушения под действием постоянной растягивающей </w:t>
      </w:r>
      <w:r w:rsidRPr="00924A4F">
        <w:rPr>
          <w:rFonts w:ascii="Times New Roman" w:hAnsi="Times New Roman" w:cs="Times New Roman"/>
          <w:sz w:val="28"/>
          <w:szCs w:val="28"/>
        </w:rPr>
        <w:lastRenderedPageBreak/>
        <w:t>нагрузки при постоянной температуре. В результате испытаний устанавливается зависимость между напряжением и временем до разрушения при заданной постоянной температуре. При этом число уровней напряжений должно быть не менее трех. Каждому напряжению должно ориентировочно соответствовать время до разрушения.</w:t>
      </w:r>
      <w:r w:rsidR="00241F3B">
        <w:rPr>
          <w:rFonts w:ascii="Times New Roman" w:hAnsi="Times New Roman" w:cs="Times New Roman"/>
          <w:sz w:val="28"/>
          <w:szCs w:val="28"/>
        </w:rPr>
        <w:t xml:space="preserve"> </w:t>
      </w:r>
      <w:r w:rsidRPr="00924A4F">
        <w:rPr>
          <w:rFonts w:ascii="Times New Roman" w:hAnsi="Times New Roman" w:cs="Times New Roman"/>
          <w:sz w:val="28"/>
          <w:szCs w:val="28"/>
        </w:rPr>
        <w:t>По результатам испытаний серии образцов для каждого напряжения определяется среднее значение времени до разрушения. Количество образцов в серии должно обеспечивать необходимую точность определения средних значений времени до разрушения.</w:t>
      </w:r>
      <w:r w:rsidRPr="00924A4F">
        <w:t xml:space="preserve"> </w:t>
      </w:r>
    </w:p>
    <w:p w:rsidR="00AC2BFA" w:rsidRPr="00B77851" w:rsidRDefault="00AC2BFA" w:rsidP="00E74F26">
      <w:pPr>
        <w:pStyle w:val="2"/>
        <w:ind w:firstLine="567"/>
        <w:rPr>
          <w:sz w:val="28"/>
          <w:szCs w:val="28"/>
        </w:rPr>
      </w:pPr>
      <w:r w:rsidRPr="00B77851">
        <w:rPr>
          <w:sz w:val="28"/>
          <w:szCs w:val="28"/>
        </w:rPr>
        <w:t xml:space="preserve">Обычная схема напряженного состояния при испытаниях на ползучесть и длительную прочность – это одноосное растяжение. Испытания образцов проводят на испытательных машинах, которые обеспечивают постоянство нагрузки на образце в течение всего времени испытания – с момента нагружения до момента разрушения образца. Принимается допущение, что в процессе всего испытания напряжение в поперечном сечении рабочей части образца остаётся постоянным. Испытания проводятся при температурах до 1200 </w:t>
      </w:r>
      <w:r w:rsidRPr="00B77851">
        <w:rPr>
          <w:sz w:val="28"/>
          <w:szCs w:val="28"/>
          <w:vertAlign w:val="superscript"/>
        </w:rPr>
        <w:t>о</w:t>
      </w:r>
      <w:r w:rsidRPr="00B77851">
        <w:rPr>
          <w:sz w:val="28"/>
          <w:szCs w:val="28"/>
        </w:rPr>
        <w:t>С. Температура поддерживается постоянной в течение всего времени испытания. Современные испытательные машины, на которых определяются характеристики длительной прочности и ползучести, подробно описаны в работе [1</w:t>
      </w:r>
      <w:r w:rsidR="00A80637">
        <w:rPr>
          <w:sz w:val="28"/>
          <w:szCs w:val="28"/>
        </w:rPr>
        <w:t>4</w:t>
      </w:r>
      <w:r w:rsidRPr="00B77851">
        <w:rPr>
          <w:sz w:val="28"/>
          <w:szCs w:val="28"/>
        </w:rPr>
        <w:t>].</w:t>
      </w:r>
    </w:p>
    <w:p w:rsidR="00930ED7" w:rsidRDefault="00930ED7" w:rsidP="00E74F26">
      <w:pPr>
        <w:spacing w:after="0" w:line="360" w:lineRule="auto"/>
        <w:ind w:firstLine="567"/>
        <w:jc w:val="both"/>
        <w:rPr>
          <w:rFonts w:ascii="Times New Roman" w:hAnsi="Times New Roman" w:cs="Times New Roman"/>
          <w:sz w:val="28"/>
          <w:szCs w:val="28"/>
        </w:rPr>
      </w:pPr>
    </w:p>
    <w:p w:rsidR="003D56CA" w:rsidRDefault="003D56CA" w:rsidP="00E74F26">
      <w:pPr>
        <w:spacing w:after="0" w:line="360" w:lineRule="auto"/>
        <w:ind w:firstLine="567"/>
        <w:jc w:val="both"/>
        <w:rPr>
          <w:rFonts w:ascii="Times New Roman" w:hAnsi="Times New Roman" w:cs="Times New Roman"/>
          <w:b/>
          <w:sz w:val="28"/>
          <w:szCs w:val="28"/>
        </w:rPr>
      </w:pPr>
      <w:r>
        <w:rPr>
          <w:rFonts w:ascii="Times New Roman" w:hAnsi="Times New Roman" w:cs="Times New Roman"/>
          <w:b/>
          <w:sz w:val="28"/>
          <w:szCs w:val="28"/>
        </w:rPr>
        <w:t>Экспериментальная часть</w:t>
      </w:r>
    </w:p>
    <w:p w:rsidR="00645834" w:rsidRDefault="00AC0216" w:rsidP="00E74F26">
      <w:pPr>
        <w:pStyle w:val="2"/>
        <w:ind w:firstLine="567"/>
        <w:rPr>
          <w:sz w:val="28"/>
          <w:szCs w:val="28"/>
        </w:rPr>
      </w:pPr>
      <w:r w:rsidRPr="00AC0216">
        <w:rPr>
          <w:sz w:val="28"/>
          <w:szCs w:val="28"/>
        </w:rPr>
        <w:t xml:space="preserve">Сравнительный анализ нормативной документации РФ и США по содержанию и структуре стандартов показал, что </w:t>
      </w:r>
      <w:r w:rsidR="00645834">
        <w:rPr>
          <w:sz w:val="28"/>
          <w:szCs w:val="28"/>
        </w:rPr>
        <w:t xml:space="preserve">российские </w:t>
      </w:r>
      <w:r w:rsidRPr="00AC0216">
        <w:rPr>
          <w:sz w:val="28"/>
          <w:szCs w:val="28"/>
        </w:rPr>
        <w:t xml:space="preserve">стандарты </w:t>
      </w:r>
      <w:r w:rsidR="00645834">
        <w:rPr>
          <w:sz w:val="28"/>
          <w:szCs w:val="28"/>
        </w:rPr>
        <w:t xml:space="preserve">ГОСТ 3248 и ГОСТ 10145 </w:t>
      </w:r>
      <w:r w:rsidRPr="00AC0216">
        <w:rPr>
          <w:sz w:val="28"/>
          <w:szCs w:val="28"/>
        </w:rPr>
        <w:t>имеют о</w:t>
      </w:r>
      <w:r w:rsidR="00645834">
        <w:rPr>
          <w:sz w:val="28"/>
          <w:szCs w:val="28"/>
        </w:rPr>
        <w:t>динаковую</w:t>
      </w:r>
      <w:r w:rsidRPr="00AC0216">
        <w:rPr>
          <w:sz w:val="28"/>
          <w:szCs w:val="28"/>
        </w:rPr>
        <w:t xml:space="preserve"> структурную основу, </w:t>
      </w:r>
      <w:r w:rsidR="00645834">
        <w:rPr>
          <w:sz w:val="28"/>
          <w:szCs w:val="28"/>
        </w:rPr>
        <w:t xml:space="preserve">которая состоит из разделов: введение, форма и размеры образцов, применяемая аппаратура, проведение испытаний, результаты испытаний, форма записи результатов испытания. </w:t>
      </w:r>
      <w:r w:rsidR="00A8308E">
        <w:rPr>
          <w:sz w:val="28"/>
          <w:szCs w:val="28"/>
        </w:rPr>
        <w:t>Американский стандарт отлича</w:t>
      </w:r>
      <w:r w:rsidR="002B253F">
        <w:rPr>
          <w:sz w:val="28"/>
          <w:szCs w:val="28"/>
        </w:rPr>
        <w:t>е</w:t>
      </w:r>
      <w:r w:rsidR="00A8308E">
        <w:rPr>
          <w:sz w:val="28"/>
          <w:szCs w:val="28"/>
        </w:rPr>
        <w:t>тся от отечественных по структуре, содерж</w:t>
      </w:r>
      <w:r w:rsidR="002B253F">
        <w:rPr>
          <w:sz w:val="28"/>
          <w:szCs w:val="28"/>
        </w:rPr>
        <w:t>и</w:t>
      </w:r>
      <w:r w:rsidR="00A8308E">
        <w:rPr>
          <w:sz w:val="28"/>
          <w:szCs w:val="28"/>
        </w:rPr>
        <w:t>т больше разделов</w:t>
      </w:r>
      <w:r w:rsidR="002B253F">
        <w:rPr>
          <w:sz w:val="28"/>
          <w:szCs w:val="28"/>
        </w:rPr>
        <w:t>:</w:t>
      </w:r>
      <w:r w:rsidR="00A8308E">
        <w:rPr>
          <w:sz w:val="28"/>
          <w:szCs w:val="28"/>
        </w:rPr>
        <w:t xml:space="preserve"> </w:t>
      </w:r>
      <w:r w:rsidR="00190A97">
        <w:rPr>
          <w:sz w:val="28"/>
          <w:szCs w:val="28"/>
        </w:rPr>
        <w:t xml:space="preserve">область действия стандарта, справочные документы, терминология, применение, применяемая </w:t>
      </w:r>
      <w:r w:rsidR="00190A97">
        <w:rPr>
          <w:sz w:val="28"/>
          <w:szCs w:val="28"/>
        </w:rPr>
        <w:lastRenderedPageBreak/>
        <w:t>аппаратура, образцы для испытаний, калибровка и стандартизация, проведение испытаний, вычисления, определение условий испытаний и обработка результатов испытаний</w:t>
      </w:r>
      <w:r w:rsidR="002B253F">
        <w:rPr>
          <w:sz w:val="28"/>
          <w:szCs w:val="28"/>
        </w:rPr>
        <w:t xml:space="preserve">, отчет по результатам испытаний, точность измерений, ключевые слова, ссылки на использованные источники. </w:t>
      </w:r>
      <w:r w:rsidR="00AE0CF8">
        <w:rPr>
          <w:sz w:val="28"/>
          <w:szCs w:val="28"/>
        </w:rPr>
        <w:t>Несмотря на выявленные отличия</w:t>
      </w:r>
      <w:r w:rsidR="00241AC4">
        <w:rPr>
          <w:sz w:val="28"/>
          <w:szCs w:val="28"/>
        </w:rPr>
        <w:t>,</w:t>
      </w:r>
      <w:r w:rsidR="00AE0CF8">
        <w:rPr>
          <w:sz w:val="28"/>
          <w:szCs w:val="28"/>
        </w:rPr>
        <w:t xml:space="preserve"> все три стандарта содержат разделы</w:t>
      </w:r>
      <w:r w:rsidR="00D50C27">
        <w:rPr>
          <w:sz w:val="28"/>
          <w:szCs w:val="28"/>
        </w:rPr>
        <w:t xml:space="preserve"> –</w:t>
      </w:r>
      <w:r w:rsidR="00AE0CF8">
        <w:rPr>
          <w:sz w:val="28"/>
          <w:szCs w:val="28"/>
        </w:rPr>
        <w:t xml:space="preserve"> </w:t>
      </w:r>
      <w:r w:rsidR="00F616C1">
        <w:rPr>
          <w:sz w:val="28"/>
          <w:szCs w:val="28"/>
        </w:rPr>
        <w:t xml:space="preserve">требования </w:t>
      </w:r>
      <w:r w:rsidR="00D50C27">
        <w:rPr>
          <w:sz w:val="28"/>
          <w:szCs w:val="28"/>
        </w:rPr>
        <w:t>к</w:t>
      </w:r>
      <w:r w:rsidR="00F616C1">
        <w:rPr>
          <w:sz w:val="28"/>
          <w:szCs w:val="28"/>
        </w:rPr>
        <w:t xml:space="preserve"> образцам и</w:t>
      </w:r>
      <w:r w:rsidR="00BF61A7">
        <w:rPr>
          <w:sz w:val="28"/>
          <w:szCs w:val="28"/>
        </w:rPr>
        <w:t xml:space="preserve"> </w:t>
      </w:r>
      <w:r w:rsidR="00AE0CF8">
        <w:rPr>
          <w:sz w:val="28"/>
          <w:szCs w:val="28"/>
        </w:rPr>
        <w:t>применяемая аппаратура</w:t>
      </w:r>
      <w:r w:rsidR="00AE0CF8" w:rsidRPr="00AC0216">
        <w:rPr>
          <w:sz w:val="28"/>
          <w:szCs w:val="28"/>
        </w:rPr>
        <w:t>.</w:t>
      </w:r>
    </w:p>
    <w:p w:rsidR="00FD3F8A" w:rsidRPr="00FD3F8A" w:rsidRDefault="00FD3F8A" w:rsidP="00E74F26">
      <w:pPr>
        <w:spacing w:after="0" w:line="360" w:lineRule="auto"/>
        <w:ind w:firstLine="567"/>
        <w:jc w:val="both"/>
        <w:rPr>
          <w:rFonts w:ascii="Times New Roman" w:hAnsi="Times New Roman" w:cs="Times New Roman"/>
          <w:sz w:val="28"/>
          <w:szCs w:val="28"/>
        </w:rPr>
      </w:pPr>
      <w:r w:rsidRPr="00FD3F8A">
        <w:rPr>
          <w:rFonts w:ascii="Times New Roman" w:hAnsi="Times New Roman" w:cs="Times New Roman"/>
          <w:sz w:val="28"/>
          <w:szCs w:val="28"/>
        </w:rPr>
        <w:t>Как отечественные, так и зарубежные стандарты предусматривают испытания цилиндрических и плоских прямоугольного сечения образцов. Образцы можно применять двух видов: с обработанной поверхностью или с сохранением поверхностного слоя (например, образцы из листового проката или образцы, изготовленные методом точного литья) в соответствии с условиями поставки, применением и технологией изготовления полуфабрикатов и изделий. При этом стандарты предусматривают запрет на испытание образцов, имеющих коробление, механические повреждения, поверхностные дефекты в виде инородных включений, расслоений, пор, раковин, трещин (возникающих в результате механической или термической обработки).</w:t>
      </w:r>
    </w:p>
    <w:p w:rsidR="00FD3F8A" w:rsidRPr="00FD3F8A" w:rsidRDefault="00FD3F8A" w:rsidP="00E74F26">
      <w:pPr>
        <w:pStyle w:val="2"/>
        <w:ind w:firstLine="567"/>
        <w:rPr>
          <w:sz w:val="28"/>
          <w:szCs w:val="28"/>
        </w:rPr>
      </w:pPr>
      <w:r w:rsidRPr="00FD3F8A">
        <w:rPr>
          <w:sz w:val="28"/>
          <w:szCs w:val="28"/>
        </w:rPr>
        <w:t xml:space="preserve">Технические требования, предъявляемые к качеству поверхности образцов, точности их изготовления и размерам по существу идентичны во всех стандартах и не должны при их соблюдении оказывать влияние на сопоставимость результатов испытаний. </w:t>
      </w:r>
    </w:p>
    <w:p w:rsidR="0051550C" w:rsidRDefault="004D5687" w:rsidP="00E74F26">
      <w:pPr>
        <w:pStyle w:val="2"/>
        <w:ind w:firstLine="567"/>
        <w:rPr>
          <w:sz w:val="28"/>
          <w:szCs w:val="28"/>
        </w:rPr>
      </w:pPr>
      <w:r>
        <w:rPr>
          <w:sz w:val="28"/>
          <w:szCs w:val="28"/>
        </w:rPr>
        <w:t>Т</w:t>
      </w:r>
      <w:r w:rsidR="00C03899">
        <w:rPr>
          <w:sz w:val="28"/>
          <w:szCs w:val="28"/>
        </w:rPr>
        <w:t>ехнические требования, предъявляемые к оборудованию для испытания металлов</w:t>
      </w:r>
      <w:r w:rsidR="0051550C">
        <w:rPr>
          <w:sz w:val="28"/>
          <w:szCs w:val="28"/>
        </w:rPr>
        <w:t>,</w:t>
      </w:r>
      <w:r w:rsidR="00C03899">
        <w:rPr>
          <w:sz w:val="28"/>
          <w:szCs w:val="28"/>
        </w:rPr>
        <w:t xml:space="preserve"> как на ползучесть</w:t>
      </w:r>
      <w:r w:rsidR="0051550C">
        <w:rPr>
          <w:sz w:val="28"/>
          <w:szCs w:val="28"/>
        </w:rPr>
        <w:t>,</w:t>
      </w:r>
      <w:r w:rsidR="00C03899">
        <w:rPr>
          <w:sz w:val="28"/>
          <w:szCs w:val="28"/>
        </w:rPr>
        <w:t xml:space="preserve"> так и на длительную прочность </w:t>
      </w:r>
      <w:r>
        <w:rPr>
          <w:sz w:val="28"/>
          <w:szCs w:val="28"/>
        </w:rPr>
        <w:t xml:space="preserve">в отечественных стандартах </w:t>
      </w:r>
      <w:r w:rsidR="00C03899">
        <w:rPr>
          <w:sz w:val="28"/>
          <w:szCs w:val="28"/>
        </w:rPr>
        <w:t xml:space="preserve">должны соответствовать стандарту ГОСТ 28845 </w:t>
      </w:r>
      <w:r w:rsidR="00C03899" w:rsidRPr="00C03899">
        <w:rPr>
          <w:sz w:val="28"/>
          <w:szCs w:val="28"/>
        </w:rPr>
        <w:t>[</w:t>
      </w:r>
      <w:r w:rsidR="00C03899">
        <w:rPr>
          <w:sz w:val="28"/>
          <w:szCs w:val="28"/>
        </w:rPr>
        <w:t>15</w:t>
      </w:r>
      <w:r w:rsidR="00C03899" w:rsidRPr="00C03899">
        <w:rPr>
          <w:sz w:val="28"/>
          <w:szCs w:val="28"/>
        </w:rPr>
        <w:t>]</w:t>
      </w:r>
      <w:r w:rsidR="00C03899">
        <w:rPr>
          <w:sz w:val="28"/>
          <w:szCs w:val="28"/>
        </w:rPr>
        <w:t xml:space="preserve">. </w:t>
      </w:r>
      <w:r w:rsidR="0051550C">
        <w:rPr>
          <w:sz w:val="28"/>
          <w:szCs w:val="28"/>
        </w:rPr>
        <w:t xml:space="preserve">Отечественные машины предусматривают плавное приложение нагрузки, при этом предел допустимой относительной погрешности при нагружении составляет </w:t>
      </w:r>
      <w:r w:rsidR="0051550C">
        <w:rPr>
          <w:sz w:val="28"/>
          <w:szCs w:val="28"/>
        </w:rPr>
        <w:sym w:font="Symbol" w:char="F0B1"/>
      </w:r>
      <w:r w:rsidR="00C6771B">
        <w:rPr>
          <w:sz w:val="28"/>
          <w:szCs w:val="28"/>
        </w:rPr>
        <w:t xml:space="preserve"> 0,5-1 %.</w:t>
      </w:r>
    </w:p>
    <w:p w:rsidR="0051550C" w:rsidRPr="00C6771B" w:rsidRDefault="0051550C" w:rsidP="00E74F26">
      <w:pPr>
        <w:pStyle w:val="2"/>
        <w:ind w:firstLine="567"/>
        <w:rPr>
          <w:sz w:val="28"/>
          <w:szCs w:val="28"/>
        </w:rPr>
      </w:pPr>
      <w:r>
        <w:rPr>
          <w:sz w:val="28"/>
          <w:szCs w:val="28"/>
        </w:rPr>
        <w:t>Оборудование для испытания металлов на ползучесть и длительную прочность, применяемое за рубежом</w:t>
      </w:r>
      <w:r w:rsidR="00C6771B">
        <w:rPr>
          <w:sz w:val="28"/>
          <w:szCs w:val="28"/>
        </w:rPr>
        <w:t>,</w:t>
      </w:r>
      <w:r>
        <w:rPr>
          <w:sz w:val="28"/>
          <w:szCs w:val="28"/>
        </w:rPr>
        <w:t xml:space="preserve"> регламентируется стандартом </w:t>
      </w:r>
      <w:r>
        <w:rPr>
          <w:sz w:val="28"/>
          <w:szCs w:val="28"/>
          <w:lang w:val="en-US"/>
        </w:rPr>
        <w:t>E</w:t>
      </w:r>
      <w:r>
        <w:rPr>
          <w:sz w:val="28"/>
          <w:szCs w:val="28"/>
        </w:rPr>
        <w:t xml:space="preserve"> 4. </w:t>
      </w:r>
      <w:r w:rsidR="00C6771B">
        <w:rPr>
          <w:sz w:val="28"/>
          <w:szCs w:val="28"/>
        </w:rPr>
        <w:t>Данный стандарт предусматривает плавное</w:t>
      </w:r>
      <w:r w:rsidR="004D38A6">
        <w:rPr>
          <w:sz w:val="28"/>
          <w:szCs w:val="28"/>
        </w:rPr>
        <w:t>,</w:t>
      </w:r>
      <w:r w:rsidR="00C6771B">
        <w:rPr>
          <w:sz w:val="28"/>
          <w:szCs w:val="28"/>
        </w:rPr>
        <w:t xml:space="preserve"> ступенчатое нагружение с </w:t>
      </w:r>
      <w:r w:rsidR="00C6771B">
        <w:rPr>
          <w:sz w:val="28"/>
          <w:szCs w:val="28"/>
        </w:rPr>
        <w:lastRenderedPageBreak/>
        <w:t xml:space="preserve">увеличением нагрузки 10 % от первоначальной. </w:t>
      </w:r>
      <w:r>
        <w:rPr>
          <w:sz w:val="28"/>
          <w:szCs w:val="28"/>
        </w:rPr>
        <w:t xml:space="preserve">При этом точность нагружения составляет </w:t>
      </w:r>
      <w:r>
        <w:rPr>
          <w:sz w:val="28"/>
          <w:szCs w:val="28"/>
        </w:rPr>
        <w:sym w:font="Symbol" w:char="F0B1"/>
      </w:r>
      <w:r>
        <w:rPr>
          <w:sz w:val="28"/>
          <w:szCs w:val="28"/>
        </w:rPr>
        <w:t xml:space="preserve"> 1 % от </w:t>
      </w:r>
      <w:r w:rsidRPr="00C6771B">
        <w:rPr>
          <w:sz w:val="28"/>
          <w:szCs w:val="28"/>
        </w:rPr>
        <w:t>прилагаемой нагрузки.</w:t>
      </w:r>
    </w:p>
    <w:p w:rsidR="00C6771B" w:rsidRPr="00C6771B" w:rsidRDefault="00C6771B" w:rsidP="00E74F26">
      <w:pPr>
        <w:spacing w:after="0" w:line="360" w:lineRule="auto"/>
        <w:ind w:firstLine="567"/>
        <w:jc w:val="both"/>
        <w:rPr>
          <w:rFonts w:ascii="Times New Roman" w:hAnsi="Times New Roman" w:cs="Times New Roman"/>
          <w:sz w:val="28"/>
          <w:szCs w:val="28"/>
        </w:rPr>
      </w:pPr>
      <w:r w:rsidRPr="00C6771B">
        <w:rPr>
          <w:rFonts w:ascii="Times New Roman" w:hAnsi="Times New Roman" w:cs="Times New Roman"/>
          <w:sz w:val="28"/>
          <w:szCs w:val="28"/>
        </w:rPr>
        <w:t>Требования к точности нагружения (погрешность испытательной машины по нагрузке), порядку приложения нагрузки (плавность, ступенчатость) и точности измерения деформации (если такое измерение производится) практически одинаковы во всех стандартах.</w:t>
      </w:r>
    </w:p>
    <w:p w:rsidR="00C6771B" w:rsidRPr="00C6771B" w:rsidRDefault="00C6771B" w:rsidP="00E74F26">
      <w:pPr>
        <w:spacing w:after="0" w:line="360" w:lineRule="auto"/>
        <w:ind w:firstLine="567"/>
        <w:jc w:val="both"/>
        <w:rPr>
          <w:rFonts w:ascii="Times New Roman" w:hAnsi="Times New Roman" w:cs="Times New Roman"/>
          <w:sz w:val="28"/>
          <w:szCs w:val="28"/>
        </w:rPr>
      </w:pPr>
      <w:r w:rsidRPr="00C6771B">
        <w:rPr>
          <w:rFonts w:ascii="Times New Roman" w:hAnsi="Times New Roman" w:cs="Times New Roman"/>
          <w:sz w:val="28"/>
          <w:szCs w:val="28"/>
        </w:rPr>
        <w:t>Во всех стандартах подчеркивается также необходимость тщательного центрирования образца в захватах и обеспечения соосности приложения растягивающего усилия с указанием процедуры и норм контрольной поверки.</w:t>
      </w:r>
      <w:r w:rsidR="00BC2912">
        <w:rPr>
          <w:rFonts w:ascii="Times New Roman" w:hAnsi="Times New Roman" w:cs="Times New Roman"/>
          <w:sz w:val="28"/>
          <w:szCs w:val="28"/>
        </w:rPr>
        <w:t xml:space="preserve"> </w:t>
      </w:r>
    </w:p>
    <w:p w:rsidR="00C6771B" w:rsidRPr="00C6771B" w:rsidRDefault="00C6771B" w:rsidP="00E74F26">
      <w:pPr>
        <w:spacing w:after="0" w:line="360" w:lineRule="auto"/>
        <w:ind w:firstLine="567"/>
        <w:jc w:val="both"/>
        <w:rPr>
          <w:rFonts w:ascii="Times New Roman" w:hAnsi="Times New Roman" w:cs="Times New Roman"/>
          <w:sz w:val="28"/>
          <w:szCs w:val="28"/>
        </w:rPr>
      </w:pPr>
      <w:r w:rsidRPr="00C6771B">
        <w:rPr>
          <w:rFonts w:ascii="Times New Roman" w:hAnsi="Times New Roman" w:cs="Times New Roman"/>
          <w:sz w:val="28"/>
          <w:szCs w:val="28"/>
        </w:rPr>
        <w:t xml:space="preserve">Однако только в </w:t>
      </w:r>
      <w:r w:rsidRPr="00C6607E">
        <w:rPr>
          <w:rFonts w:ascii="Times New Roman" w:hAnsi="Times New Roman" w:cs="Times New Roman"/>
          <w:sz w:val="28"/>
          <w:szCs w:val="28"/>
        </w:rPr>
        <w:t xml:space="preserve">стандарте США </w:t>
      </w:r>
      <w:r w:rsidR="00C6607E" w:rsidRPr="00C6607E">
        <w:rPr>
          <w:rFonts w:ascii="Times New Roman" w:hAnsi="Times New Roman" w:cs="Times New Roman"/>
          <w:sz w:val="28"/>
          <w:szCs w:val="28"/>
        </w:rPr>
        <w:t xml:space="preserve">[13] </w:t>
      </w:r>
      <w:r w:rsidRPr="00C6607E">
        <w:rPr>
          <w:rFonts w:ascii="Times New Roman" w:hAnsi="Times New Roman" w:cs="Times New Roman"/>
          <w:sz w:val="28"/>
          <w:szCs w:val="28"/>
        </w:rPr>
        <w:t>эта процедура</w:t>
      </w:r>
      <w:r w:rsidRPr="00C6771B">
        <w:rPr>
          <w:rFonts w:ascii="Times New Roman" w:hAnsi="Times New Roman" w:cs="Times New Roman"/>
          <w:sz w:val="28"/>
          <w:szCs w:val="28"/>
        </w:rPr>
        <w:t xml:space="preserve"> детально регламентирована как при калибровке, так и в процессе эксплуатации испытательных машин (состояние резьбового соединения «головка образца-захват», износ захвата и т.д.) при испытании материалов с различной п</w:t>
      </w:r>
      <w:r w:rsidR="00C6607E">
        <w:rPr>
          <w:rFonts w:ascii="Times New Roman" w:hAnsi="Times New Roman" w:cs="Times New Roman"/>
          <w:sz w:val="28"/>
          <w:szCs w:val="28"/>
        </w:rPr>
        <w:t>ластичностью, особенно хрупких.</w:t>
      </w:r>
    </w:p>
    <w:p w:rsidR="00C6607E" w:rsidRPr="004D38A6" w:rsidRDefault="00C6607E" w:rsidP="00E74F26">
      <w:pPr>
        <w:spacing w:after="0" w:line="360" w:lineRule="auto"/>
        <w:ind w:firstLine="567"/>
        <w:jc w:val="both"/>
        <w:rPr>
          <w:rFonts w:ascii="Times New Roman" w:hAnsi="Times New Roman" w:cs="Times New Roman"/>
          <w:sz w:val="28"/>
          <w:szCs w:val="28"/>
        </w:rPr>
      </w:pPr>
      <w:r w:rsidRPr="00C6771B">
        <w:rPr>
          <w:rFonts w:ascii="Times New Roman" w:hAnsi="Times New Roman" w:cs="Times New Roman"/>
          <w:sz w:val="28"/>
          <w:szCs w:val="28"/>
        </w:rPr>
        <w:t xml:space="preserve">Требования к нагревательной аппаратуре, стабильности температурного режима испытания, продолжительности нагрева и предварительной выдержки при заданной температуре, методика измерения и регулирования температуры практически одинаковы во всех стандартах. Небольшие различия в допусках на отклонение температуры от </w:t>
      </w:r>
      <w:r w:rsidRPr="004D38A6">
        <w:rPr>
          <w:rFonts w:ascii="Times New Roman" w:hAnsi="Times New Roman" w:cs="Times New Roman"/>
          <w:sz w:val="28"/>
          <w:szCs w:val="28"/>
        </w:rPr>
        <w:t xml:space="preserve">заданной </w:t>
      </w:r>
      <w:r w:rsidR="009918FA" w:rsidRPr="004D38A6">
        <w:rPr>
          <w:rFonts w:ascii="Times New Roman" w:hAnsi="Times New Roman" w:cs="Times New Roman"/>
          <w:sz w:val="28"/>
          <w:szCs w:val="28"/>
        </w:rPr>
        <w:t>в стандарте</w:t>
      </w:r>
      <w:r w:rsidRPr="004D38A6">
        <w:rPr>
          <w:rFonts w:ascii="Times New Roman" w:hAnsi="Times New Roman" w:cs="Times New Roman"/>
          <w:sz w:val="28"/>
          <w:szCs w:val="28"/>
        </w:rPr>
        <w:t xml:space="preserve"> США </w:t>
      </w:r>
      <w:r w:rsidR="004D38A6" w:rsidRPr="004D38A6">
        <w:rPr>
          <w:rFonts w:ascii="Times New Roman" w:hAnsi="Times New Roman" w:cs="Times New Roman"/>
          <w:sz w:val="28"/>
          <w:szCs w:val="28"/>
        </w:rPr>
        <w:t>в 2 раза меньше</w:t>
      </w:r>
      <w:r w:rsidRPr="004D38A6">
        <w:rPr>
          <w:rFonts w:ascii="Times New Roman" w:hAnsi="Times New Roman" w:cs="Times New Roman"/>
          <w:sz w:val="28"/>
          <w:szCs w:val="28"/>
        </w:rPr>
        <w:t xml:space="preserve">. </w:t>
      </w:r>
      <w:r w:rsidR="004D38A6" w:rsidRPr="004D38A6">
        <w:rPr>
          <w:rFonts w:ascii="Times New Roman" w:hAnsi="Times New Roman" w:cs="Times New Roman"/>
          <w:sz w:val="28"/>
          <w:szCs w:val="28"/>
        </w:rPr>
        <w:t>О</w:t>
      </w:r>
      <w:r w:rsidRPr="004D38A6">
        <w:rPr>
          <w:rFonts w:ascii="Times New Roman" w:hAnsi="Times New Roman" w:cs="Times New Roman"/>
          <w:sz w:val="28"/>
          <w:szCs w:val="28"/>
        </w:rPr>
        <w:t>течественные</w:t>
      </w:r>
      <w:r w:rsidR="004D38A6" w:rsidRPr="004D38A6">
        <w:rPr>
          <w:rFonts w:ascii="Times New Roman" w:hAnsi="Times New Roman" w:cs="Times New Roman"/>
          <w:sz w:val="28"/>
          <w:szCs w:val="28"/>
        </w:rPr>
        <w:t xml:space="preserve"> стандарты</w:t>
      </w:r>
      <w:r w:rsidRPr="004D38A6">
        <w:rPr>
          <w:rFonts w:ascii="Times New Roman" w:hAnsi="Times New Roman" w:cs="Times New Roman"/>
          <w:sz w:val="28"/>
          <w:szCs w:val="28"/>
        </w:rPr>
        <w:t xml:space="preserve"> предусматрива</w:t>
      </w:r>
      <w:r w:rsidR="004D38A6" w:rsidRPr="004D38A6">
        <w:rPr>
          <w:rFonts w:ascii="Times New Roman" w:hAnsi="Times New Roman" w:cs="Times New Roman"/>
          <w:sz w:val="28"/>
          <w:szCs w:val="28"/>
        </w:rPr>
        <w:t>ю</w:t>
      </w:r>
      <w:r w:rsidRPr="004D38A6">
        <w:rPr>
          <w:rFonts w:ascii="Times New Roman" w:hAnsi="Times New Roman" w:cs="Times New Roman"/>
          <w:sz w:val="28"/>
          <w:szCs w:val="28"/>
        </w:rPr>
        <w:t>т возможность испытаний не только в воздушной среде, но и в вакууме или инерционных газовых средах.</w:t>
      </w:r>
    </w:p>
    <w:p w:rsidR="00EA5938" w:rsidRPr="004D38A6" w:rsidRDefault="00EA5938" w:rsidP="00E74F26">
      <w:pPr>
        <w:pStyle w:val="Default"/>
        <w:spacing w:line="360" w:lineRule="auto"/>
        <w:ind w:firstLine="567"/>
        <w:jc w:val="both"/>
        <w:rPr>
          <w:sz w:val="28"/>
          <w:szCs w:val="28"/>
        </w:rPr>
      </w:pPr>
    </w:p>
    <w:p w:rsidR="00FA751C" w:rsidRPr="004D38A6" w:rsidRDefault="00FA751C" w:rsidP="00E74F26">
      <w:pPr>
        <w:spacing w:after="0" w:line="360" w:lineRule="auto"/>
        <w:ind w:firstLine="567"/>
        <w:jc w:val="both"/>
        <w:rPr>
          <w:rFonts w:ascii="Times New Roman" w:hAnsi="Times New Roman" w:cs="Times New Roman"/>
          <w:b/>
          <w:sz w:val="28"/>
          <w:szCs w:val="28"/>
        </w:rPr>
      </w:pPr>
      <w:r w:rsidRPr="004D38A6">
        <w:rPr>
          <w:rFonts w:ascii="Times New Roman" w:hAnsi="Times New Roman" w:cs="Times New Roman"/>
          <w:b/>
          <w:sz w:val="28"/>
          <w:szCs w:val="28"/>
        </w:rPr>
        <w:t>Заключение</w:t>
      </w:r>
    </w:p>
    <w:p w:rsidR="004D38A6" w:rsidRPr="004D38A6" w:rsidRDefault="004D38A6" w:rsidP="00E74F26">
      <w:pPr>
        <w:spacing w:after="0" w:line="360" w:lineRule="auto"/>
        <w:ind w:firstLine="567"/>
        <w:jc w:val="both"/>
        <w:rPr>
          <w:rFonts w:ascii="Times New Roman" w:hAnsi="Times New Roman" w:cs="Times New Roman"/>
          <w:sz w:val="28"/>
          <w:szCs w:val="28"/>
        </w:rPr>
      </w:pPr>
      <w:r w:rsidRPr="004D38A6">
        <w:rPr>
          <w:rFonts w:ascii="Times New Roman" w:hAnsi="Times New Roman" w:cs="Times New Roman"/>
          <w:sz w:val="28"/>
          <w:szCs w:val="28"/>
        </w:rPr>
        <w:t xml:space="preserve">Сравнение отечественных и зарубежного стандартов, проведенное </w:t>
      </w:r>
      <w:r>
        <w:rPr>
          <w:rFonts w:ascii="Times New Roman" w:hAnsi="Times New Roman" w:cs="Times New Roman"/>
          <w:sz w:val="28"/>
          <w:szCs w:val="28"/>
        </w:rPr>
        <w:t xml:space="preserve">по </w:t>
      </w:r>
      <w:r w:rsidRPr="004D38A6">
        <w:rPr>
          <w:rFonts w:ascii="Times New Roman" w:hAnsi="Times New Roman" w:cs="Times New Roman"/>
          <w:sz w:val="28"/>
          <w:szCs w:val="28"/>
        </w:rPr>
        <w:t>двум методическим факторам, в частности требованиям к образцам и применяемой аппаратуре</w:t>
      </w:r>
      <w:r w:rsidR="009E3D26">
        <w:rPr>
          <w:rFonts w:ascii="Times New Roman" w:hAnsi="Times New Roman" w:cs="Times New Roman"/>
          <w:sz w:val="28"/>
          <w:szCs w:val="28"/>
        </w:rPr>
        <w:t>,</w:t>
      </w:r>
      <w:r w:rsidRPr="004D38A6">
        <w:rPr>
          <w:rFonts w:ascii="Times New Roman" w:hAnsi="Times New Roman" w:cs="Times New Roman"/>
          <w:sz w:val="28"/>
          <w:szCs w:val="28"/>
        </w:rPr>
        <w:t xml:space="preserve"> показали, что рассмотренные стандарты не имеют различий принципиального характера, однако стандарт </w:t>
      </w:r>
      <w:r w:rsidRPr="004D38A6">
        <w:rPr>
          <w:rFonts w:ascii="Times New Roman" w:hAnsi="Times New Roman" w:cs="Times New Roman"/>
          <w:sz w:val="28"/>
          <w:szCs w:val="28"/>
          <w:lang w:val="en-US"/>
        </w:rPr>
        <w:t>ASTM</w:t>
      </w:r>
      <w:r w:rsidRPr="004D38A6">
        <w:rPr>
          <w:rFonts w:ascii="Times New Roman" w:hAnsi="Times New Roman" w:cs="Times New Roman"/>
          <w:sz w:val="28"/>
          <w:szCs w:val="28"/>
        </w:rPr>
        <w:t xml:space="preserve"> содержит детальную регламентацию, более строго нормирован и содержит подробное </w:t>
      </w:r>
      <w:r w:rsidRPr="004D38A6">
        <w:rPr>
          <w:rFonts w:ascii="Times New Roman" w:hAnsi="Times New Roman" w:cs="Times New Roman"/>
          <w:sz w:val="28"/>
          <w:szCs w:val="28"/>
        </w:rPr>
        <w:lastRenderedPageBreak/>
        <w:t>изложение всех основных методических и метрологических факторов с оценкой их возможного влияния на результаты испытаний</w:t>
      </w:r>
      <w:r w:rsidR="000239EE">
        <w:rPr>
          <w:rFonts w:ascii="Times New Roman" w:hAnsi="Times New Roman" w:cs="Times New Roman"/>
          <w:sz w:val="28"/>
          <w:szCs w:val="28"/>
        </w:rPr>
        <w:t>.</w:t>
      </w:r>
    </w:p>
    <w:p w:rsidR="00EA5938" w:rsidRDefault="00EA5938" w:rsidP="00E74F26">
      <w:pPr>
        <w:spacing w:after="0" w:line="360" w:lineRule="auto"/>
        <w:ind w:firstLine="567"/>
        <w:jc w:val="both"/>
        <w:rPr>
          <w:rFonts w:ascii="Times New Roman" w:hAnsi="Times New Roman" w:cs="Times New Roman"/>
          <w:sz w:val="28"/>
          <w:szCs w:val="28"/>
        </w:rPr>
      </w:pPr>
    </w:p>
    <w:p w:rsidR="00E74F26" w:rsidRPr="004D38A6" w:rsidRDefault="00E74F26" w:rsidP="00E74F26">
      <w:pPr>
        <w:spacing w:after="0" w:line="360" w:lineRule="auto"/>
        <w:ind w:firstLine="567"/>
        <w:jc w:val="both"/>
        <w:rPr>
          <w:rFonts w:ascii="Times New Roman" w:hAnsi="Times New Roman" w:cs="Times New Roman"/>
          <w:sz w:val="28"/>
          <w:szCs w:val="28"/>
        </w:rPr>
      </w:pPr>
    </w:p>
    <w:p w:rsidR="00FA751C" w:rsidRPr="00E74F26" w:rsidRDefault="00E74F26" w:rsidP="00E74F26">
      <w:pPr>
        <w:spacing w:after="0" w:line="360" w:lineRule="auto"/>
        <w:ind w:firstLine="567"/>
        <w:jc w:val="both"/>
        <w:rPr>
          <w:rFonts w:ascii="Times New Roman" w:hAnsi="Times New Roman" w:cs="Times New Roman"/>
          <w:sz w:val="28"/>
          <w:szCs w:val="28"/>
        </w:rPr>
      </w:pPr>
      <w:r w:rsidRPr="00E74F26">
        <w:rPr>
          <w:rFonts w:ascii="Times New Roman" w:hAnsi="Times New Roman" w:cs="Times New Roman"/>
          <w:sz w:val="28"/>
          <w:szCs w:val="28"/>
        </w:rPr>
        <w:t>Литература</w:t>
      </w:r>
    </w:p>
    <w:p w:rsidR="00FA751C" w:rsidRPr="00B77851" w:rsidRDefault="00FA751C" w:rsidP="00E74F26">
      <w:pPr>
        <w:spacing w:after="0" w:line="360" w:lineRule="auto"/>
        <w:ind w:firstLine="567"/>
        <w:jc w:val="both"/>
        <w:rPr>
          <w:rFonts w:ascii="Times New Roman" w:hAnsi="Times New Roman" w:cs="Times New Roman"/>
          <w:sz w:val="28"/>
          <w:szCs w:val="28"/>
        </w:rPr>
      </w:pPr>
      <w:r w:rsidRPr="00B77851">
        <w:rPr>
          <w:rFonts w:ascii="Times New Roman" w:hAnsi="Times New Roman" w:cs="Times New Roman"/>
          <w:sz w:val="28"/>
          <w:szCs w:val="28"/>
        </w:rPr>
        <w:t>1. Каблов Е.Н. Инновационные разработки ФГУП «ВИАМ» ГНЦ РФ по реализации «Стратегических направлений развития материалов и технологий их переработки на период до 2030 года» //Авиационные материалы и технологии. 2015. №1. С. 3-33.</w:t>
      </w:r>
    </w:p>
    <w:p w:rsidR="00FA751C" w:rsidRPr="00B77851" w:rsidRDefault="00FA751C" w:rsidP="00E74F26">
      <w:pPr>
        <w:spacing w:after="0" w:line="360" w:lineRule="auto"/>
        <w:ind w:firstLine="567"/>
        <w:jc w:val="both"/>
        <w:rPr>
          <w:rFonts w:ascii="Times New Roman" w:hAnsi="Times New Roman" w:cs="Times New Roman"/>
          <w:sz w:val="28"/>
          <w:szCs w:val="28"/>
        </w:rPr>
      </w:pPr>
      <w:r w:rsidRPr="00B77851">
        <w:rPr>
          <w:rFonts w:ascii="Times New Roman" w:hAnsi="Times New Roman" w:cs="Times New Roman"/>
          <w:sz w:val="28"/>
          <w:szCs w:val="28"/>
        </w:rPr>
        <w:t>2. Каблов Е.Н., Мубояджян С.А. Жаростойкие и теплозащитные покрытия для лопаток турбины высокого давления перспективных ГТД //Авиационные материалы и технологии. 2012. №S. С. 60–70.</w:t>
      </w:r>
    </w:p>
    <w:p w:rsidR="00FA751C" w:rsidRPr="00B77851" w:rsidRDefault="00FA751C" w:rsidP="00E74F26">
      <w:pPr>
        <w:spacing w:after="0" w:line="360" w:lineRule="auto"/>
        <w:ind w:firstLine="567"/>
        <w:jc w:val="both"/>
        <w:rPr>
          <w:rFonts w:ascii="Times New Roman" w:hAnsi="Times New Roman" w:cs="Times New Roman"/>
          <w:sz w:val="28"/>
          <w:szCs w:val="28"/>
          <w:lang w:val="en-US"/>
        </w:rPr>
      </w:pPr>
      <w:r w:rsidRPr="00B77851">
        <w:rPr>
          <w:rFonts w:ascii="Times New Roman" w:hAnsi="Times New Roman" w:cs="Times New Roman"/>
          <w:sz w:val="28"/>
          <w:szCs w:val="28"/>
        </w:rPr>
        <w:t xml:space="preserve">3. Каблов Е.Н. Материалы для изделия «Буран» – инновационные решения формирования шестого технологического уклада //Авиационные материалы и технологии. </w:t>
      </w:r>
      <w:r w:rsidRPr="00B77851">
        <w:rPr>
          <w:rFonts w:ascii="Times New Roman" w:hAnsi="Times New Roman" w:cs="Times New Roman"/>
          <w:sz w:val="28"/>
          <w:szCs w:val="28"/>
          <w:lang w:val="en-US"/>
        </w:rPr>
        <w:t xml:space="preserve">2013. № 2. </w:t>
      </w:r>
      <w:r w:rsidRPr="00B77851">
        <w:rPr>
          <w:rFonts w:ascii="Times New Roman" w:hAnsi="Times New Roman" w:cs="Times New Roman"/>
          <w:sz w:val="28"/>
          <w:szCs w:val="28"/>
        </w:rPr>
        <w:t>С</w:t>
      </w:r>
      <w:r w:rsidRPr="00B77851">
        <w:rPr>
          <w:rFonts w:ascii="Times New Roman" w:hAnsi="Times New Roman" w:cs="Times New Roman"/>
          <w:sz w:val="28"/>
          <w:szCs w:val="28"/>
          <w:lang w:val="en-US"/>
        </w:rPr>
        <w:t>. 3–10.</w:t>
      </w:r>
    </w:p>
    <w:p w:rsidR="00FA751C" w:rsidRPr="00B77851" w:rsidRDefault="00FA751C" w:rsidP="00E74F26">
      <w:pPr>
        <w:spacing w:after="0" w:line="360" w:lineRule="auto"/>
        <w:ind w:firstLine="567"/>
        <w:jc w:val="both"/>
        <w:rPr>
          <w:rFonts w:ascii="Times New Roman" w:hAnsi="Times New Roman" w:cs="Times New Roman"/>
          <w:sz w:val="28"/>
          <w:szCs w:val="28"/>
        </w:rPr>
      </w:pPr>
      <w:r w:rsidRPr="00B77851">
        <w:rPr>
          <w:rFonts w:ascii="Times New Roman" w:hAnsi="Times New Roman" w:cs="Times New Roman"/>
          <w:sz w:val="28"/>
          <w:szCs w:val="28"/>
          <w:lang w:val="en-US"/>
        </w:rPr>
        <w:t xml:space="preserve">4. Kablov E.N. Ways for improving the heat resistance of nickel alloys // </w:t>
      </w:r>
      <w:r w:rsidRPr="00B77851">
        <w:rPr>
          <w:rFonts w:ascii="Times New Roman" w:hAnsi="Times New Roman" w:cs="Times New Roman"/>
          <w:sz w:val="28"/>
          <w:szCs w:val="28"/>
        </w:rPr>
        <w:t>Металлург</w:t>
      </w:r>
      <w:r w:rsidRPr="00B77851">
        <w:rPr>
          <w:rFonts w:ascii="Times New Roman" w:hAnsi="Times New Roman" w:cs="Times New Roman"/>
          <w:sz w:val="28"/>
          <w:szCs w:val="28"/>
          <w:lang w:val="en-US"/>
        </w:rPr>
        <w:t xml:space="preserve">. </w:t>
      </w:r>
      <w:r w:rsidRPr="00B77851">
        <w:rPr>
          <w:rFonts w:ascii="Times New Roman" w:hAnsi="Times New Roman" w:cs="Times New Roman"/>
          <w:sz w:val="28"/>
          <w:szCs w:val="28"/>
        </w:rPr>
        <w:t>2000. № 4. С. 26-28.</w:t>
      </w:r>
    </w:p>
    <w:p w:rsidR="00FA751C" w:rsidRPr="00B77851" w:rsidRDefault="00FA751C" w:rsidP="00E74F26">
      <w:pPr>
        <w:spacing w:after="0" w:line="360" w:lineRule="auto"/>
        <w:ind w:firstLine="567"/>
        <w:jc w:val="both"/>
        <w:rPr>
          <w:rFonts w:ascii="Times New Roman" w:hAnsi="Times New Roman" w:cs="Times New Roman"/>
          <w:sz w:val="28"/>
          <w:szCs w:val="28"/>
        </w:rPr>
      </w:pPr>
      <w:r w:rsidRPr="00B77851">
        <w:rPr>
          <w:rFonts w:ascii="Times New Roman" w:hAnsi="Times New Roman" w:cs="Times New Roman"/>
          <w:sz w:val="28"/>
          <w:szCs w:val="28"/>
        </w:rPr>
        <w:t>5. Литые лопатки газотурбинных двигателей. Сплавы, технологии, покрытия. 2-е изд. // Под общ. ред. Е.Н. Каблова. М.: Наука. 2006. 632 с.</w:t>
      </w:r>
    </w:p>
    <w:p w:rsidR="00FA751C" w:rsidRPr="00B77851" w:rsidRDefault="00FA751C" w:rsidP="00E74F26">
      <w:pPr>
        <w:spacing w:after="0" w:line="360" w:lineRule="auto"/>
        <w:ind w:firstLine="567"/>
        <w:jc w:val="both"/>
        <w:rPr>
          <w:rFonts w:ascii="Times New Roman" w:hAnsi="Times New Roman" w:cs="Times New Roman"/>
          <w:sz w:val="28"/>
          <w:szCs w:val="28"/>
        </w:rPr>
      </w:pPr>
      <w:r w:rsidRPr="00B77851">
        <w:rPr>
          <w:rFonts w:ascii="Times New Roman" w:hAnsi="Times New Roman" w:cs="Times New Roman"/>
          <w:sz w:val="28"/>
          <w:szCs w:val="28"/>
        </w:rPr>
        <w:t>6. Каблов Е.Н. Материалы и технологии ВИАМ в конструкциях перспективных двигателей разработки ОАО «Авиадвигатель» //ИБ «Пермские авиационные двигатели». 2014. №</w:t>
      </w:r>
      <w:r w:rsidR="00BC2912">
        <w:rPr>
          <w:rFonts w:ascii="Times New Roman" w:hAnsi="Times New Roman" w:cs="Times New Roman"/>
          <w:sz w:val="28"/>
          <w:szCs w:val="28"/>
        </w:rPr>
        <w:t xml:space="preserve"> </w:t>
      </w:r>
      <w:r w:rsidRPr="00B77851">
        <w:rPr>
          <w:rFonts w:ascii="Times New Roman" w:hAnsi="Times New Roman" w:cs="Times New Roman"/>
          <w:sz w:val="28"/>
          <w:szCs w:val="28"/>
        </w:rPr>
        <w:t>31. С. 43</w:t>
      </w:r>
      <w:r w:rsidR="00241F3B">
        <w:rPr>
          <w:rFonts w:ascii="Times New Roman" w:hAnsi="Times New Roman" w:cs="Times New Roman"/>
          <w:sz w:val="28"/>
          <w:szCs w:val="28"/>
        </w:rPr>
        <w:t>-</w:t>
      </w:r>
      <w:r w:rsidRPr="00B77851">
        <w:rPr>
          <w:rFonts w:ascii="Times New Roman" w:hAnsi="Times New Roman" w:cs="Times New Roman"/>
          <w:sz w:val="28"/>
          <w:szCs w:val="28"/>
        </w:rPr>
        <w:t>47.</w:t>
      </w:r>
    </w:p>
    <w:p w:rsidR="00FA751C" w:rsidRPr="00B77851" w:rsidRDefault="00FA751C" w:rsidP="00E74F26">
      <w:pPr>
        <w:spacing w:after="0" w:line="360" w:lineRule="auto"/>
        <w:ind w:firstLine="567"/>
        <w:jc w:val="both"/>
        <w:rPr>
          <w:rFonts w:ascii="Times New Roman" w:hAnsi="Times New Roman" w:cs="Times New Roman"/>
          <w:sz w:val="28"/>
          <w:szCs w:val="28"/>
        </w:rPr>
      </w:pPr>
      <w:r w:rsidRPr="00B77851">
        <w:rPr>
          <w:rFonts w:ascii="Times New Roman" w:hAnsi="Times New Roman" w:cs="Times New Roman"/>
          <w:sz w:val="28"/>
          <w:szCs w:val="28"/>
        </w:rPr>
        <w:t>7. Каблов Е.Н., Оспенникова О.Г., Ломберг Б.С. Стратегические направления развития конструкционных материалов и технологий их переработки для авиационных двигателей настоящего и будущего // Автоматическая сварка. 2013. № 10. С. 23-32.</w:t>
      </w:r>
    </w:p>
    <w:p w:rsidR="00FA751C" w:rsidRPr="00B77851" w:rsidRDefault="00FA751C" w:rsidP="00E74F26">
      <w:pPr>
        <w:spacing w:after="0" w:line="360" w:lineRule="auto"/>
        <w:ind w:firstLine="567"/>
        <w:jc w:val="both"/>
        <w:rPr>
          <w:rFonts w:ascii="Times New Roman" w:hAnsi="Times New Roman" w:cs="Times New Roman"/>
          <w:sz w:val="28"/>
          <w:szCs w:val="28"/>
        </w:rPr>
      </w:pPr>
      <w:r w:rsidRPr="00B77851">
        <w:rPr>
          <w:rFonts w:ascii="Times New Roman" w:hAnsi="Times New Roman" w:cs="Times New Roman"/>
          <w:sz w:val="28"/>
          <w:szCs w:val="28"/>
        </w:rPr>
        <w:t>8. Доспехи для «Бурана». Материалы и технологии ВИАМ для МКС «Энергия-Буран» // Под общ. ред. Е.Н. Каблова</w:t>
      </w:r>
      <w:r w:rsidR="00BC2912">
        <w:rPr>
          <w:rFonts w:ascii="Times New Roman" w:hAnsi="Times New Roman" w:cs="Times New Roman"/>
          <w:sz w:val="28"/>
          <w:szCs w:val="28"/>
        </w:rPr>
        <w:t>.</w:t>
      </w:r>
      <w:r w:rsidRPr="00B77851">
        <w:rPr>
          <w:rFonts w:ascii="Times New Roman" w:hAnsi="Times New Roman" w:cs="Times New Roman"/>
          <w:sz w:val="28"/>
          <w:szCs w:val="28"/>
        </w:rPr>
        <w:t xml:space="preserve"> М.: Фонд </w:t>
      </w:r>
      <w:r w:rsidR="00BC2912">
        <w:rPr>
          <w:rFonts w:ascii="Times New Roman" w:hAnsi="Times New Roman" w:cs="Times New Roman"/>
          <w:sz w:val="28"/>
          <w:szCs w:val="28"/>
        </w:rPr>
        <w:t>«</w:t>
      </w:r>
      <w:r w:rsidRPr="00B77851">
        <w:rPr>
          <w:rFonts w:ascii="Times New Roman" w:hAnsi="Times New Roman" w:cs="Times New Roman"/>
          <w:sz w:val="28"/>
          <w:szCs w:val="28"/>
        </w:rPr>
        <w:t>Наука и жизнь</w:t>
      </w:r>
      <w:r w:rsidR="00BC2912">
        <w:rPr>
          <w:rFonts w:ascii="Times New Roman" w:hAnsi="Times New Roman" w:cs="Times New Roman"/>
          <w:sz w:val="28"/>
          <w:szCs w:val="28"/>
        </w:rPr>
        <w:t>»</w:t>
      </w:r>
      <w:r w:rsidRPr="00B77851">
        <w:rPr>
          <w:rFonts w:ascii="Times New Roman" w:hAnsi="Times New Roman" w:cs="Times New Roman"/>
          <w:sz w:val="28"/>
          <w:szCs w:val="28"/>
        </w:rPr>
        <w:t>. 2013. 128 с.</w:t>
      </w:r>
    </w:p>
    <w:p w:rsidR="00FA751C" w:rsidRPr="00B77851" w:rsidRDefault="00FA751C" w:rsidP="00E74F26">
      <w:pPr>
        <w:spacing w:after="0" w:line="360" w:lineRule="auto"/>
        <w:ind w:firstLine="567"/>
        <w:jc w:val="both"/>
        <w:rPr>
          <w:rFonts w:ascii="Times New Roman" w:hAnsi="Times New Roman" w:cs="Times New Roman"/>
          <w:sz w:val="28"/>
          <w:szCs w:val="28"/>
        </w:rPr>
      </w:pPr>
      <w:r w:rsidRPr="00B77851">
        <w:rPr>
          <w:rFonts w:ascii="Times New Roman" w:hAnsi="Times New Roman" w:cs="Times New Roman"/>
          <w:sz w:val="28"/>
          <w:szCs w:val="28"/>
        </w:rPr>
        <w:lastRenderedPageBreak/>
        <w:t>9. Каблов Е.Н., Толорайя В.Н. ВИАМ – основоположник отечественной технологии литья монокристаллических турбинных лопаток ГТД и ГТУ // Авиационные материалы и технологии. 2012. №</w:t>
      </w:r>
      <w:r w:rsidR="00BC2912">
        <w:rPr>
          <w:rFonts w:ascii="Times New Roman" w:hAnsi="Times New Roman" w:cs="Times New Roman"/>
          <w:sz w:val="28"/>
          <w:szCs w:val="28"/>
        </w:rPr>
        <w:t xml:space="preserve"> 3</w:t>
      </w:r>
      <w:r w:rsidRPr="00B77851">
        <w:rPr>
          <w:rFonts w:ascii="Times New Roman" w:hAnsi="Times New Roman" w:cs="Times New Roman"/>
          <w:sz w:val="28"/>
          <w:szCs w:val="28"/>
        </w:rPr>
        <w:t>. С. 105-117.</w:t>
      </w:r>
    </w:p>
    <w:p w:rsidR="00FA751C" w:rsidRPr="00B77851" w:rsidRDefault="00FA751C" w:rsidP="00E74F26">
      <w:pPr>
        <w:spacing w:after="0" w:line="360" w:lineRule="auto"/>
        <w:ind w:firstLine="567"/>
        <w:jc w:val="both"/>
        <w:rPr>
          <w:rFonts w:ascii="Times New Roman" w:hAnsi="Times New Roman" w:cs="Times New Roman"/>
          <w:sz w:val="28"/>
          <w:szCs w:val="28"/>
        </w:rPr>
      </w:pPr>
      <w:r w:rsidRPr="00B77851">
        <w:rPr>
          <w:rFonts w:ascii="Times New Roman" w:hAnsi="Times New Roman" w:cs="Times New Roman"/>
          <w:sz w:val="28"/>
          <w:szCs w:val="28"/>
        </w:rPr>
        <w:t>10. Каблов Е.Н., Оспенникова О.Г., Ломберг Б.С. Комплексная инновационная технология изотермической штамповки на воздухе в режиме сверхпластичности дисков из супержаропрочных сплавов // Авиационные материалы и технологии. 2012. №</w:t>
      </w:r>
      <w:r w:rsidRPr="00B77851">
        <w:rPr>
          <w:rFonts w:ascii="Times New Roman" w:hAnsi="Times New Roman" w:cs="Times New Roman"/>
          <w:sz w:val="28"/>
          <w:szCs w:val="28"/>
          <w:lang w:val="en-US"/>
        </w:rPr>
        <w:t>S</w:t>
      </w:r>
      <w:r w:rsidRPr="00B77851">
        <w:rPr>
          <w:rFonts w:ascii="Times New Roman" w:hAnsi="Times New Roman" w:cs="Times New Roman"/>
          <w:sz w:val="28"/>
          <w:szCs w:val="28"/>
        </w:rPr>
        <w:t>. С. 129-141.</w:t>
      </w:r>
    </w:p>
    <w:p w:rsidR="00C168CC" w:rsidRPr="00B77851" w:rsidRDefault="00C168CC" w:rsidP="00E74F26">
      <w:pPr>
        <w:spacing w:after="0" w:line="360" w:lineRule="auto"/>
        <w:ind w:firstLine="567"/>
        <w:jc w:val="both"/>
        <w:rPr>
          <w:rFonts w:ascii="Times New Roman" w:hAnsi="Times New Roman" w:cs="Times New Roman"/>
          <w:sz w:val="28"/>
          <w:szCs w:val="28"/>
        </w:rPr>
      </w:pPr>
      <w:r w:rsidRPr="00B77851">
        <w:rPr>
          <w:rFonts w:ascii="Times New Roman" w:hAnsi="Times New Roman" w:cs="Times New Roman"/>
          <w:sz w:val="28"/>
          <w:szCs w:val="28"/>
        </w:rPr>
        <w:t xml:space="preserve">11. </w:t>
      </w:r>
      <w:r w:rsidR="00A80637" w:rsidRPr="00B77851">
        <w:rPr>
          <w:rFonts w:ascii="Times New Roman" w:hAnsi="Times New Roman" w:cs="Times New Roman"/>
          <w:sz w:val="28"/>
          <w:szCs w:val="28"/>
        </w:rPr>
        <w:t>ГОСТ 3248-81. Металлы. Метод испытания на ползучесть.</w:t>
      </w:r>
      <w:r w:rsidR="00A80637">
        <w:rPr>
          <w:rFonts w:ascii="Times New Roman" w:hAnsi="Times New Roman" w:cs="Times New Roman"/>
          <w:sz w:val="28"/>
          <w:szCs w:val="28"/>
        </w:rPr>
        <w:t xml:space="preserve"> </w:t>
      </w:r>
    </w:p>
    <w:p w:rsidR="00C168CC" w:rsidRPr="00B77851" w:rsidRDefault="00C168CC" w:rsidP="00E74F26">
      <w:pPr>
        <w:spacing w:after="0" w:line="360" w:lineRule="auto"/>
        <w:ind w:firstLine="567"/>
        <w:jc w:val="both"/>
        <w:rPr>
          <w:rFonts w:ascii="Times New Roman" w:hAnsi="Times New Roman" w:cs="Times New Roman"/>
          <w:sz w:val="28"/>
          <w:szCs w:val="28"/>
        </w:rPr>
      </w:pPr>
      <w:r w:rsidRPr="00B77851">
        <w:rPr>
          <w:rFonts w:ascii="Times New Roman" w:hAnsi="Times New Roman" w:cs="Times New Roman"/>
          <w:sz w:val="28"/>
          <w:szCs w:val="28"/>
        </w:rPr>
        <w:t xml:space="preserve">12. </w:t>
      </w:r>
      <w:r w:rsidR="00A80637" w:rsidRPr="00B77851">
        <w:rPr>
          <w:rFonts w:ascii="Times New Roman" w:hAnsi="Times New Roman" w:cs="Times New Roman"/>
          <w:sz w:val="28"/>
          <w:szCs w:val="28"/>
        </w:rPr>
        <w:t>ГОСТ 10145-81. Металлы. Метод испытания на длительную прочность.</w:t>
      </w:r>
    </w:p>
    <w:p w:rsidR="00C168CC" w:rsidRPr="00B77851" w:rsidRDefault="00C168CC" w:rsidP="00E74F26">
      <w:pPr>
        <w:spacing w:after="0" w:line="360" w:lineRule="auto"/>
        <w:ind w:firstLine="567"/>
        <w:jc w:val="both"/>
        <w:rPr>
          <w:rFonts w:ascii="Times New Roman" w:hAnsi="Times New Roman" w:cs="Times New Roman"/>
          <w:sz w:val="28"/>
          <w:szCs w:val="28"/>
        </w:rPr>
      </w:pPr>
      <w:r w:rsidRPr="00B77851">
        <w:rPr>
          <w:rFonts w:ascii="Times New Roman" w:hAnsi="Times New Roman" w:cs="Times New Roman"/>
          <w:sz w:val="28"/>
          <w:szCs w:val="28"/>
        </w:rPr>
        <w:t xml:space="preserve">13. </w:t>
      </w:r>
      <w:r w:rsidRPr="00B77851">
        <w:rPr>
          <w:rFonts w:ascii="Times New Roman" w:hAnsi="Times New Roman" w:cs="Times New Roman"/>
          <w:sz w:val="28"/>
          <w:szCs w:val="28"/>
          <w:lang w:val="en-US"/>
        </w:rPr>
        <w:t>ASTM</w:t>
      </w:r>
      <w:r w:rsidRPr="00B77851">
        <w:rPr>
          <w:rFonts w:ascii="Times New Roman" w:hAnsi="Times New Roman" w:cs="Times New Roman"/>
          <w:sz w:val="28"/>
          <w:szCs w:val="28"/>
        </w:rPr>
        <w:t xml:space="preserve"> </w:t>
      </w:r>
      <w:r w:rsidRPr="00B77851">
        <w:rPr>
          <w:rFonts w:ascii="Times New Roman" w:hAnsi="Times New Roman" w:cs="Times New Roman"/>
          <w:sz w:val="28"/>
          <w:szCs w:val="28"/>
          <w:lang w:val="en-US"/>
        </w:rPr>
        <w:t>E</w:t>
      </w:r>
      <w:r w:rsidRPr="00B77851">
        <w:rPr>
          <w:rFonts w:ascii="Times New Roman" w:hAnsi="Times New Roman" w:cs="Times New Roman"/>
          <w:sz w:val="28"/>
          <w:szCs w:val="28"/>
        </w:rPr>
        <w:t>-139. Методика проведения испытаний на ползучесть, ползучесть до разрыва и на разрыв металлических материалов.</w:t>
      </w:r>
    </w:p>
    <w:p w:rsidR="00FA751C" w:rsidRPr="00B72988" w:rsidRDefault="00FA751C" w:rsidP="00E74F26">
      <w:pPr>
        <w:spacing w:after="0" w:line="360" w:lineRule="auto"/>
        <w:ind w:firstLine="567"/>
        <w:jc w:val="both"/>
        <w:rPr>
          <w:rFonts w:ascii="Times New Roman" w:hAnsi="Times New Roman" w:cs="Times New Roman"/>
          <w:sz w:val="28"/>
          <w:szCs w:val="28"/>
        </w:rPr>
      </w:pPr>
      <w:r w:rsidRPr="00B77851">
        <w:rPr>
          <w:rFonts w:ascii="Times New Roman" w:hAnsi="Times New Roman" w:cs="Times New Roman"/>
          <w:sz w:val="28"/>
          <w:szCs w:val="28"/>
        </w:rPr>
        <w:t>1</w:t>
      </w:r>
      <w:r w:rsidR="00C168CC" w:rsidRPr="00B77851">
        <w:rPr>
          <w:rFonts w:ascii="Times New Roman" w:hAnsi="Times New Roman" w:cs="Times New Roman"/>
          <w:sz w:val="28"/>
          <w:szCs w:val="28"/>
        </w:rPr>
        <w:t>4</w:t>
      </w:r>
      <w:r w:rsidRPr="00B77851">
        <w:rPr>
          <w:rFonts w:ascii="Times New Roman" w:hAnsi="Times New Roman" w:cs="Times New Roman"/>
          <w:sz w:val="28"/>
          <w:szCs w:val="28"/>
        </w:rPr>
        <w:t xml:space="preserve">. Соловьев А.Е., Голынец С.А., Хвацкий К.К., Асланян И.Р. Проведение статических испытаний на растяжение на машинах </w:t>
      </w:r>
      <w:r w:rsidRPr="00B77851">
        <w:rPr>
          <w:rFonts w:ascii="Times New Roman" w:hAnsi="Times New Roman" w:cs="Times New Roman"/>
          <w:sz w:val="28"/>
          <w:szCs w:val="28"/>
          <w:lang w:val="en-US"/>
        </w:rPr>
        <w:t>Zwick</w:t>
      </w:r>
      <w:r w:rsidRPr="00B77851">
        <w:rPr>
          <w:rFonts w:ascii="Times New Roman" w:hAnsi="Times New Roman" w:cs="Times New Roman"/>
          <w:sz w:val="28"/>
          <w:szCs w:val="28"/>
        </w:rPr>
        <w:t>/</w:t>
      </w:r>
      <w:r w:rsidRPr="00B77851">
        <w:rPr>
          <w:rFonts w:ascii="Times New Roman" w:hAnsi="Times New Roman" w:cs="Times New Roman"/>
          <w:sz w:val="28"/>
          <w:szCs w:val="28"/>
          <w:lang w:val="en-US"/>
        </w:rPr>
        <w:t>Roell</w:t>
      </w:r>
      <w:r w:rsidRPr="00B77851">
        <w:rPr>
          <w:rFonts w:ascii="Times New Roman" w:hAnsi="Times New Roman" w:cs="Times New Roman"/>
          <w:sz w:val="28"/>
          <w:szCs w:val="28"/>
        </w:rPr>
        <w:t xml:space="preserve"> // Труды </w:t>
      </w:r>
      <w:r w:rsidRPr="00AC0216">
        <w:rPr>
          <w:rFonts w:ascii="Times New Roman" w:hAnsi="Times New Roman" w:cs="Times New Roman"/>
          <w:sz w:val="28"/>
          <w:szCs w:val="28"/>
        </w:rPr>
        <w:t xml:space="preserve">ВИАМ. 2015. </w:t>
      </w:r>
      <w:r w:rsidRPr="00B72988">
        <w:rPr>
          <w:rFonts w:ascii="Times New Roman" w:hAnsi="Times New Roman" w:cs="Times New Roman"/>
          <w:sz w:val="28"/>
          <w:szCs w:val="28"/>
        </w:rPr>
        <w:t xml:space="preserve">№ 3. </w:t>
      </w:r>
      <w:r w:rsidRPr="00AC0216">
        <w:rPr>
          <w:rFonts w:ascii="Times New Roman" w:hAnsi="Times New Roman" w:cs="Times New Roman"/>
          <w:sz w:val="28"/>
          <w:szCs w:val="28"/>
        </w:rPr>
        <w:t>стр</w:t>
      </w:r>
      <w:r w:rsidRPr="00B72988">
        <w:rPr>
          <w:rFonts w:ascii="Times New Roman" w:hAnsi="Times New Roman" w:cs="Times New Roman"/>
          <w:sz w:val="28"/>
          <w:szCs w:val="28"/>
        </w:rPr>
        <w:t>. 8 (</w:t>
      </w:r>
      <w:r w:rsidRPr="00AC0216">
        <w:rPr>
          <w:rFonts w:ascii="Times New Roman" w:hAnsi="Times New Roman" w:cs="Times New Roman"/>
          <w:sz w:val="28"/>
          <w:szCs w:val="28"/>
          <w:lang w:val="en-US"/>
        </w:rPr>
        <w:t>viam</w:t>
      </w:r>
      <w:r w:rsidRPr="00B72988">
        <w:rPr>
          <w:rFonts w:ascii="Times New Roman" w:hAnsi="Times New Roman" w:cs="Times New Roman"/>
          <w:sz w:val="28"/>
          <w:szCs w:val="28"/>
        </w:rPr>
        <w:t>-</w:t>
      </w:r>
      <w:r w:rsidRPr="00AC0216">
        <w:rPr>
          <w:rFonts w:ascii="Times New Roman" w:hAnsi="Times New Roman" w:cs="Times New Roman"/>
          <w:sz w:val="28"/>
          <w:szCs w:val="28"/>
          <w:lang w:val="en-US"/>
        </w:rPr>
        <w:t>works</w:t>
      </w:r>
      <w:r w:rsidRPr="00B72988">
        <w:rPr>
          <w:rFonts w:ascii="Times New Roman" w:hAnsi="Times New Roman" w:cs="Times New Roman"/>
          <w:sz w:val="28"/>
          <w:szCs w:val="28"/>
        </w:rPr>
        <w:t>.</w:t>
      </w:r>
      <w:r w:rsidRPr="00AC0216">
        <w:rPr>
          <w:rFonts w:ascii="Times New Roman" w:hAnsi="Times New Roman" w:cs="Times New Roman"/>
          <w:sz w:val="28"/>
          <w:szCs w:val="28"/>
          <w:lang w:val="en-US"/>
        </w:rPr>
        <w:t>ru</w:t>
      </w:r>
      <w:r w:rsidRPr="00B72988">
        <w:rPr>
          <w:rFonts w:ascii="Times New Roman" w:hAnsi="Times New Roman" w:cs="Times New Roman"/>
          <w:sz w:val="28"/>
          <w:szCs w:val="28"/>
        </w:rPr>
        <w:t>)</w:t>
      </w:r>
    </w:p>
    <w:p w:rsidR="00FA751C" w:rsidRPr="00C03899" w:rsidRDefault="00C03899" w:rsidP="00E74F2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15. </w:t>
      </w:r>
      <w:r w:rsidRPr="00B77851">
        <w:rPr>
          <w:rFonts w:ascii="Times New Roman" w:hAnsi="Times New Roman" w:cs="Times New Roman"/>
          <w:sz w:val="28"/>
          <w:szCs w:val="28"/>
        </w:rPr>
        <w:t xml:space="preserve">ГОСТ </w:t>
      </w:r>
      <w:r w:rsidRPr="00C03899">
        <w:rPr>
          <w:rFonts w:ascii="Times New Roman" w:hAnsi="Times New Roman" w:cs="Times New Roman"/>
          <w:sz w:val="28"/>
          <w:szCs w:val="28"/>
        </w:rPr>
        <w:t>28845-90. Машины для испытания материалов на ползучесть, длительную прочность и релаксацию.</w:t>
      </w:r>
    </w:p>
    <w:sectPr w:rsidR="00FA751C" w:rsidRPr="00C03899" w:rsidSect="00E74F26">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0F31" w:rsidRDefault="00B80F31" w:rsidP="00E74F26">
      <w:pPr>
        <w:spacing w:after="0" w:line="240" w:lineRule="auto"/>
      </w:pPr>
      <w:r>
        <w:separator/>
      </w:r>
    </w:p>
  </w:endnote>
  <w:endnote w:type="continuationSeparator" w:id="1">
    <w:p w:rsidR="00B80F31" w:rsidRDefault="00B80F31" w:rsidP="00E74F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143" w:rsidRDefault="00126143">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61170"/>
      <w:docPartObj>
        <w:docPartGallery w:val="Page Numbers (Bottom of Page)"/>
        <w:docPartUnique/>
      </w:docPartObj>
    </w:sdtPr>
    <w:sdtContent>
      <w:p w:rsidR="00E74F26" w:rsidRDefault="00E74F26">
        <w:pPr>
          <w:pStyle w:val="af0"/>
          <w:jc w:val="center"/>
        </w:pPr>
        <w:fldSimple w:instr=" PAGE   \* MERGEFORMAT ">
          <w:r w:rsidR="00126143">
            <w:rPr>
              <w:noProof/>
            </w:rPr>
            <w:t>8</w:t>
          </w:r>
        </w:fldSimple>
      </w:p>
    </w:sdtContent>
  </w:sdt>
  <w:p w:rsidR="00E74F26" w:rsidRDefault="00E74F26">
    <w:pPr>
      <w:pStyle w:val="a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143" w:rsidRDefault="00126143">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0F31" w:rsidRDefault="00B80F31" w:rsidP="00E74F26">
      <w:pPr>
        <w:spacing w:after="0" w:line="240" w:lineRule="auto"/>
      </w:pPr>
      <w:r>
        <w:separator/>
      </w:r>
    </w:p>
  </w:footnote>
  <w:footnote w:type="continuationSeparator" w:id="1">
    <w:p w:rsidR="00B80F31" w:rsidRDefault="00B80F31" w:rsidP="00E74F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143" w:rsidRDefault="00126143">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143" w:rsidRDefault="00126143">
    <w:pPr>
      <w:pStyle w:val="a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143" w:rsidRDefault="00126143">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A39BE"/>
    <w:multiLevelType w:val="hybridMultilevel"/>
    <w:tmpl w:val="FCAE2988"/>
    <w:lvl w:ilvl="0" w:tplc="EF005D9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removePersonalInformation/>
  <w:removeDateAndTime/>
  <w:defaultTabStop w:val="708"/>
  <w:drawingGridHorizontalSpacing w:val="110"/>
  <w:displayHorizontalDrawingGridEvery w:val="2"/>
  <w:characterSpacingControl w:val="doNotCompress"/>
  <w:hdrShapeDefaults>
    <o:shapedefaults v:ext="edit" spidmax="3074"/>
  </w:hdrShapeDefaults>
  <w:footnotePr>
    <w:footnote w:id="0"/>
    <w:footnote w:id="1"/>
  </w:footnotePr>
  <w:endnotePr>
    <w:endnote w:id="0"/>
    <w:endnote w:id="1"/>
  </w:endnotePr>
  <w:compat/>
  <w:rsids>
    <w:rsidRoot w:val="00686155"/>
    <w:rsid w:val="000239EE"/>
    <w:rsid w:val="000579E7"/>
    <w:rsid w:val="000716D3"/>
    <w:rsid w:val="00084C14"/>
    <w:rsid w:val="00091885"/>
    <w:rsid w:val="000C4240"/>
    <w:rsid w:val="001143F7"/>
    <w:rsid w:val="00126143"/>
    <w:rsid w:val="00141F6C"/>
    <w:rsid w:val="00152FCD"/>
    <w:rsid w:val="00190A97"/>
    <w:rsid w:val="001B585C"/>
    <w:rsid w:val="001E656E"/>
    <w:rsid w:val="00241AC4"/>
    <w:rsid w:val="00241F3B"/>
    <w:rsid w:val="0024510C"/>
    <w:rsid w:val="00253B4B"/>
    <w:rsid w:val="002B253F"/>
    <w:rsid w:val="002C6448"/>
    <w:rsid w:val="003363FA"/>
    <w:rsid w:val="003C7FCA"/>
    <w:rsid w:val="003D56CA"/>
    <w:rsid w:val="00401F07"/>
    <w:rsid w:val="0043470C"/>
    <w:rsid w:val="004D38A6"/>
    <w:rsid w:val="004D5687"/>
    <w:rsid w:val="004E0AD5"/>
    <w:rsid w:val="0051550C"/>
    <w:rsid w:val="00523A9C"/>
    <w:rsid w:val="00564F18"/>
    <w:rsid w:val="00645834"/>
    <w:rsid w:val="00671D04"/>
    <w:rsid w:val="0068491F"/>
    <w:rsid w:val="00686155"/>
    <w:rsid w:val="006A0E1D"/>
    <w:rsid w:val="006F7180"/>
    <w:rsid w:val="00734671"/>
    <w:rsid w:val="00760400"/>
    <w:rsid w:val="007C5221"/>
    <w:rsid w:val="00872A85"/>
    <w:rsid w:val="008B40E2"/>
    <w:rsid w:val="009104E9"/>
    <w:rsid w:val="00924A4F"/>
    <w:rsid w:val="00930ED7"/>
    <w:rsid w:val="0094546C"/>
    <w:rsid w:val="009706F8"/>
    <w:rsid w:val="009918FA"/>
    <w:rsid w:val="009E3D26"/>
    <w:rsid w:val="00A32BA9"/>
    <w:rsid w:val="00A80637"/>
    <w:rsid w:val="00A8308E"/>
    <w:rsid w:val="00AC0216"/>
    <w:rsid w:val="00AC2BFA"/>
    <w:rsid w:val="00AE0CF8"/>
    <w:rsid w:val="00AF68C1"/>
    <w:rsid w:val="00B10F08"/>
    <w:rsid w:val="00B42B54"/>
    <w:rsid w:val="00B52A5B"/>
    <w:rsid w:val="00B72988"/>
    <w:rsid w:val="00B77851"/>
    <w:rsid w:val="00B80F31"/>
    <w:rsid w:val="00BB4FD4"/>
    <w:rsid w:val="00BC2912"/>
    <w:rsid w:val="00BF61A7"/>
    <w:rsid w:val="00C03899"/>
    <w:rsid w:val="00C14FED"/>
    <w:rsid w:val="00C168CC"/>
    <w:rsid w:val="00C44B06"/>
    <w:rsid w:val="00C6607E"/>
    <w:rsid w:val="00C6771B"/>
    <w:rsid w:val="00C834BD"/>
    <w:rsid w:val="00CF521D"/>
    <w:rsid w:val="00D41F8D"/>
    <w:rsid w:val="00D50C27"/>
    <w:rsid w:val="00DC4B4E"/>
    <w:rsid w:val="00E31474"/>
    <w:rsid w:val="00E341C3"/>
    <w:rsid w:val="00E74F26"/>
    <w:rsid w:val="00E9574F"/>
    <w:rsid w:val="00EA5938"/>
    <w:rsid w:val="00EA76B6"/>
    <w:rsid w:val="00ED126A"/>
    <w:rsid w:val="00F14A19"/>
    <w:rsid w:val="00F2279F"/>
    <w:rsid w:val="00F52044"/>
    <w:rsid w:val="00F616C1"/>
    <w:rsid w:val="00FA751C"/>
    <w:rsid w:val="00FD3F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FC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86155"/>
    <w:pPr>
      <w:autoSpaceDE w:val="0"/>
      <w:autoSpaceDN w:val="0"/>
      <w:adjustRightInd w:val="0"/>
      <w:spacing w:after="0" w:line="240" w:lineRule="auto"/>
    </w:pPr>
    <w:rPr>
      <w:rFonts w:ascii="Times New Roman" w:hAnsi="Times New Roman" w:cs="Times New Roman"/>
      <w:color w:val="000000"/>
      <w:sz w:val="24"/>
      <w:szCs w:val="24"/>
    </w:rPr>
  </w:style>
  <w:style w:type="paragraph" w:styleId="2">
    <w:name w:val="Body Text 2"/>
    <w:basedOn w:val="a"/>
    <w:link w:val="20"/>
    <w:rsid w:val="003C7FCA"/>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de-DE"/>
    </w:rPr>
  </w:style>
  <w:style w:type="character" w:customStyle="1" w:styleId="20">
    <w:name w:val="Основной текст 2 Знак"/>
    <w:basedOn w:val="a0"/>
    <w:link w:val="2"/>
    <w:rsid w:val="003C7FCA"/>
    <w:rPr>
      <w:rFonts w:ascii="Times New Roman" w:eastAsia="Times New Roman" w:hAnsi="Times New Roman" w:cs="Times New Roman"/>
      <w:sz w:val="24"/>
      <w:szCs w:val="24"/>
      <w:lang w:eastAsia="de-DE"/>
    </w:rPr>
  </w:style>
  <w:style w:type="paragraph" w:styleId="a3">
    <w:name w:val="Subtitle"/>
    <w:basedOn w:val="a"/>
    <w:link w:val="a4"/>
    <w:qFormat/>
    <w:rsid w:val="00760400"/>
    <w:pPr>
      <w:spacing w:after="0" w:line="360" w:lineRule="auto"/>
      <w:jc w:val="center"/>
    </w:pPr>
    <w:rPr>
      <w:rFonts w:ascii="Times New Roman" w:eastAsia="Times New Roman" w:hAnsi="Times New Roman" w:cs="Times New Roman"/>
      <w:b/>
      <w:bCs/>
      <w:sz w:val="24"/>
      <w:szCs w:val="24"/>
      <w:lang w:val="en-US"/>
    </w:rPr>
  </w:style>
  <w:style w:type="character" w:customStyle="1" w:styleId="a4">
    <w:name w:val="Подзаголовок Знак"/>
    <w:basedOn w:val="a0"/>
    <w:link w:val="a3"/>
    <w:rsid w:val="00760400"/>
    <w:rPr>
      <w:rFonts w:ascii="Times New Roman" w:eastAsia="Times New Roman" w:hAnsi="Times New Roman" w:cs="Times New Roman"/>
      <w:b/>
      <w:bCs/>
      <w:sz w:val="24"/>
      <w:szCs w:val="24"/>
      <w:lang w:val="en-US"/>
    </w:rPr>
  </w:style>
  <w:style w:type="character" w:customStyle="1" w:styleId="shorttext">
    <w:name w:val="short_text"/>
    <w:basedOn w:val="a0"/>
    <w:rsid w:val="00FA751C"/>
  </w:style>
  <w:style w:type="character" w:customStyle="1" w:styleId="hps">
    <w:name w:val="hps"/>
    <w:basedOn w:val="a0"/>
    <w:rsid w:val="00FA751C"/>
  </w:style>
  <w:style w:type="table" w:styleId="a5">
    <w:name w:val="Table Grid"/>
    <w:basedOn w:val="a1"/>
    <w:uiPriority w:val="59"/>
    <w:rsid w:val="002451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24510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4510C"/>
    <w:rPr>
      <w:rFonts w:ascii="Tahoma" w:hAnsi="Tahoma" w:cs="Tahoma"/>
      <w:sz w:val="16"/>
      <w:szCs w:val="16"/>
    </w:rPr>
  </w:style>
  <w:style w:type="character" w:styleId="a8">
    <w:name w:val="Hyperlink"/>
    <w:basedOn w:val="a0"/>
    <w:uiPriority w:val="99"/>
    <w:unhideWhenUsed/>
    <w:rsid w:val="00B77851"/>
    <w:rPr>
      <w:color w:val="0000FF" w:themeColor="hyperlink"/>
      <w:u w:val="single"/>
    </w:rPr>
  </w:style>
  <w:style w:type="paragraph" w:styleId="a9">
    <w:name w:val="Normal (Web)"/>
    <w:basedOn w:val="a"/>
    <w:uiPriority w:val="99"/>
    <w:semiHidden/>
    <w:unhideWhenUsed/>
    <w:rsid w:val="00BB4F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uiPriority w:val="22"/>
    <w:qFormat/>
    <w:rsid w:val="00BB4FD4"/>
    <w:rPr>
      <w:b/>
      <w:bCs/>
    </w:rPr>
  </w:style>
  <w:style w:type="character" w:styleId="ab">
    <w:name w:val="Emphasis"/>
    <w:basedOn w:val="a0"/>
    <w:uiPriority w:val="20"/>
    <w:qFormat/>
    <w:rsid w:val="003D56CA"/>
    <w:rPr>
      <w:i/>
      <w:iCs/>
    </w:rPr>
  </w:style>
  <w:style w:type="character" w:customStyle="1" w:styleId="apple-converted-space">
    <w:name w:val="apple-converted-space"/>
    <w:basedOn w:val="a0"/>
    <w:rsid w:val="003D56CA"/>
  </w:style>
  <w:style w:type="paragraph" w:styleId="ac">
    <w:name w:val="Body Text"/>
    <w:basedOn w:val="a"/>
    <w:link w:val="ad"/>
    <w:uiPriority w:val="99"/>
    <w:unhideWhenUsed/>
    <w:rsid w:val="00924A4F"/>
    <w:pPr>
      <w:spacing w:after="120"/>
    </w:pPr>
  </w:style>
  <w:style w:type="character" w:customStyle="1" w:styleId="ad">
    <w:name w:val="Основной текст Знак"/>
    <w:basedOn w:val="a0"/>
    <w:link w:val="ac"/>
    <w:uiPriority w:val="99"/>
    <w:rsid w:val="00924A4F"/>
  </w:style>
  <w:style w:type="paragraph" w:styleId="ae">
    <w:name w:val="header"/>
    <w:basedOn w:val="a"/>
    <w:link w:val="af"/>
    <w:uiPriority w:val="99"/>
    <w:semiHidden/>
    <w:unhideWhenUsed/>
    <w:rsid w:val="00E74F26"/>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E74F26"/>
  </w:style>
  <w:style w:type="paragraph" w:styleId="af0">
    <w:name w:val="footer"/>
    <w:basedOn w:val="a"/>
    <w:link w:val="af1"/>
    <w:uiPriority w:val="99"/>
    <w:unhideWhenUsed/>
    <w:rsid w:val="00E74F26"/>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E74F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F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86155"/>
    <w:pPr>
      <w:autoSpaceDE w:val="0"/>
      <w:autoSpaceDN w:val="0"/>
      <w:adjustRightInd w:val="0"/>
      <w:spacing w:after="0" w:line="240" w:lineRule="auto"/>
    </w:pPr>
    <w:rPr>
      <w:rFonts w:ascii="Times New Roman" w:hAnsi="Times New Roman" w:cs="Times New Roman"/>
      <w:color w:val="000000"/>
      <w:sz w:val="24"/>
      <w:szCs w:val="24"/>
    </w:rPr>
  </w:style>
  <w:style w:type="paragraph" w:styleId="2">
    <w:name w:val="Body Text 2"/>
    <w:basedOn w:val="a"/>
    <w:link w:val="20"/>
    <w:rsid w:val="003C7FCA"/>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de-DE"/>
    </w:rPr>
  </w:style>
  <w:style w:type="character" w:customStyle="1" w:styleId="20">
    <w:name w:val="Основной текст 2 Знак"/>
    <w:basedOn w:val="a0"/>
    <w:link w:val="2"/>
    <w:rsid w:val="003C7FCA"/>
    <w:rPr>
      <w:rFonts w:ascii="Times New Roman" w:eastAsia="Times New Roman" w:hAnsi="Times New Roman" w:cs="Times New Roman"/>
      <w:sz w:val="24"/>
      <w:szCs w:val="24"/>
      <w:lang w:eastAsia="de-DE"/>
    </w:rPr>
  </w:style>
  <w:style w:type="paragraph" w:styleId="a3">
    <w:name w:val="Subtitle"/>
    <w:basedOn w:val="a"/>
    <w:link w:val="a4"/>
    <w:qFormat/>
    <w:rsid w:val="00760400"/>
    <w:pPr>
      <w:spacing w:after="0" w:line="360" w:lineRule="auto"/>
      <w:jc w:val="center"/>
    </w:pPr>
    <w:rPr>
      <w:rFonts w:ascii="Times New Roman" w:eastAsia="Times New Roman" w:hAnsi="Times New Roman" w:cs="Times New Roman"/>
      <w:b/>
      <w:bCs/>
      <w:sz w:val="24"/>
      <w:szCs w:val="24"/>
      <w:lang w:val="en-US"/>
    </w:rPr>
  </w:style>
  <w:style w:type="character" w:customStyle="1" w:styleId="a4">
    <w:name w:val="Подзаголовок Знак"/>
    <w:basedOn w:val="a0"/>
    <w:link w:val="a3"/>
    <w:rsid w:val="00760400"/>
    <w:rPr>
      <w:rFonts w:ascii="Times New Roman" w:eastAsia="Times New Roman" w:hAnsi="Times New Roman" w:cs="Times New Roman"/>
      <w:b/>
      <w:bCs/>
      <w:sz w:val="24"/>
      <w:szCs w:val="24"/>
      <w:lang w:val="en-US"/>
    </w:rPr>
  </w:style>
  <w:style w:type="character" w:customStyle="1" w:styleId="shorttext">
    <w:name w:val="short_text"/>
    <w:basedOn w:val="a0"/>
    <w:rsid w:val="00FA751C"/>
  </w:style>
  <w:style w:type="character" w:customStyle="1" w:styleId="hps">
    <w:name w:val="hps"/>
    <w:basedOn w:val="a0"/>
    <w:rsid w:val="00FA751C"/>
  </w:style>
  <w:style w:type="table" w:styleId="a5">
    <w:name w:val="Table Grid"/>
    <w:basedOn w:val="a1"/>
    <w:uiPriority w:val="59"/>
    <w:rsid w:val="002451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24510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4510C"/>
    <w:rPr>
      <w:rFonts w:ascii="Tahoma" w:hAnsi="Tahoma" w:cs="Tahoma"/>
      <w:sz w:val="16"/>
      <w:szCs w:val="16"/>
    </w:rPr>
  </w:style>
  <w:style w:type="character" w:styleId="a8">
    <w:name w:val="Hyperlink"/>
    <w:basedOn w:val="a0"/>
    <w:uiPriority w:val="99"/>
    <w:unhideWhenUsed/>
    <w:rsid w:val="00B77851"/>
    <w:rPr>
      <w:color w:val="0000FF" w:themeColor="hyperlink"/>
      <w:u w:val="single"/>
    </w:rPr>
  </w:style>
  <w:style w:type="paragraph" w:styleId="a9">
    <w:name w:val="Normal (Web)"/>
    <w:basedOn w:val="a"/>
    <w:uiPriority w:val="99"/>
    <w:semiHidden/>
    <w:unhideWhenUsed/>
    <w:rsid w:val="00BB4F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uiPriority w:val="22"/>
    <w:qFormat/>
    <w:rsid w:val="00BB4FD4"/>
    <w:rPr>
      <w:b/>
      <w:bCs/>
    </w:rPr>
  </w:style>
  <w:style w:type="character" w:styleId="ab">
    <w:name w:val="Emphasis"/>
    <w:basedOn w:val="a0"/>
    <w:uiPriority w:val="20"/>
    <w:qFormat/>
    <w:rsid w:val="003D56CA"/>
    <w:rPr>
      <w:i/>
      <w:iCs/>
    </w:rPr>
  </w:style>
  <w:style w:type="character" w:customStyle="1" w:styleId="apple-converted-space">
    <w:name w:val="apple-converted-space"/>
    <w:basedOn w:val="a0"/>
    <w:rsid w:val="003D56CA"/>
  </w:style>
  <w:style w:type="paragraph" w:styleId="ac">
    <w:name w:val="Body Text"/>
    <w:basedOn w:val="a"/>
    <w:link w:val="ad"/>
    <w:uiPriority w:val="99"/>
    <w:unhideWhenUsed/>
    <w:rsid w:val="00924A4F"/>
    <w:pPr>
      <w:spacing w:after="120"/>
    </w:pPr>
  </w:style>
  <w:style w:type="character" w:customStyle="1" w:styleId="ad">
    <w:name w:val="Основной текст Знак"/>
    <w:basedOn w:val="a0"/>
    <w:link w:val="ac"/>
    <w:uiPriority w:val="99"/>
    <w:rsid w:val="00924A4F"/>
  </w:style>
</w:styles>
</file>

<file path=word/webSettings.xml><?xml version="1.0" encoding="utf-8"?>
<w:webSettings xmlns:r="http://schemas.openxmlformats.org/officeDocument/2006/relationships" xmlns:w="http://schemas.openxmlformats.org/wordprocessingml/2006/main">
  <w:divs>
    <w:div w:id="173692767">
      <w:bodyDiv w:val="1"/>
      <w:marLeft w:val="0"/>
      <w:marRight w:val="0"/>
      <w:marTop w:val="0"/>
      <w:marBottom w:val="0"/>
      <w:divBdr>
        <w:top w:val="none" w:sz="0" w:space="0" w:color="auto"/>
        <w:left w:val="none" w:sz="0" w:space="0" w:color="auto"/>
        <w:bottom w:val="none" w:sz="0" w:space="0" w:color="auto"/>
        <w:right w:val="none" w:sz="0" w:space="0" w:color="auto"/>
      </w:divBdr>
    </w:div>
    <w:div w:id="1179150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1902</Words>
  <Characters>10842</Characters>
  <Application>Microsoft Office Word</Application>
  <DocSecurity>0</DocSecurity>
  <Lines>90</Lines>
  <Paragraphs>25</Paragraphs>
  <ScaleCrop>false</ScaleCrop>
  <Company/>
  <LinksUpToDate>false</LinksUpToDate>
  <CharactersWithSpaces>12719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2015-12-02T09:13:00Z</dcterms:created>
  <dcterms:modified xsi:type="dcterms:W3CDTF">2015-12-02T09:13:00Z</dcterms:modified>
</cp:coreProperties>
</file>